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49E" w:rsidRPr="00B0549E" w:rsidRDefault="00B0549E" w:rsidP="00AC4F10">
      <w:pPr>
        <w:widowControl/>
        <w:shd w:val="clear" w:color="auto" w:fill="FFFFFF"/>
        <w:spacing w:line="600" w:lineRule="atLeast"/>
        <w:jc w:val="center"/>
        <w:outlineLvl w:val="0"/>
        <w:rPr>
          <w:rFonts w:ascii="微软雅黑" w:eastAsia="微软雅黑" w:hAnsi="微软雅黑" w:cs="宋体"/>
          <w:color w:val="333333"/>
          <w:kern w:val="36"/>
          <w:sz w:val="36"/>
          <w:szCs w:val="36"/>
        </w:rPr>
      </w:pPr>
      <w:r w:rsidRPr="00B0549E">
        <w:rPr>
          <w:rFonts w:ascii="微软雅黑" w:eastAsia="微软雅黑" w:hAnsi="微软雅黑" w:cs="宋体" w:hint="eastAsia"/>
          <w:color w:val="333333"/>
          <w:kern w:val="36"/>
          <w:sz w:val="36"/>
          <w:szCs w:val="36"/>
        </w:rPr>
        <w:t>交易指南</w:t>
      </w:r>
    </w:p>
    <w:tbl>
      <w:tblPr>
        <w:tblW w:w="11170" w:type="dxa"/>
        <w:tblInd w:w="90" w:type="dxa"/>
        <w:tblCellMar>
          <w:top w:w="15" w:type="dxa"/>
          <w:left w:w="15" w:type="dxa"/>
          <w:bottom w:w="15" w:type="dxa"/>
          <w:right w:w="15" w:type="dxa"/>
        </w:tblCellMar>
        <w:tblLook w:val="04A0" w:firstRow="1" w:lastRow="0" w:firstColumn="1" w:lastColumn="0" w:noHBand="0" w:noVBand="1"/>
      </w:tblPr>
      <w:tblGrid>
        <w:gridCol w:w="6"/>
        <w:gridCol w:w="1236"/>
        <w:gridCol w:w="1806"/>
        <w:gridCol w:w="1552"/>
        <w:gridCol w:w="1594"/>
        <w:gridCol w:w="1687"/>
        <w:gridCol w:w="392"/>
        <w:gridCol w:w="6"/>
        <w:gridCol w:w="6"/>
        <w:gridCol w:w="8"/>
        <w:gridCol w:w="20"/>
        <w:gridCol w:w="16"/>
        <w:gridCol w:w="20"/>
        <w:gridCol w:w="64"/>
        <w:gridCol w:w="36"/>
        <w:gridCol w:w="324"/>
        <w:gridCol w:w="673"/>
        <w:gridCol w:w="9"/>
        <w:gridCol w:w="11"/>
        <w:gridCol w:w="20"/>
        <w:gridCol w:w="9"/>
        <w:gridCol w:w="6"/>
        <w:gridCol w:w="6"/>
        <w:gridCol w:w="6"/>
        <w:gridCol w:w="6"/>
        <w:gridCol w:w="20"/>
        <w:gridCol w:w="36"/>
        <w:gridCol w:w="1595"/>
      </w:tblGrid>
      <w:tr w:rsidR="00B0549E" w:rsidRPr="00B0549E" w:rsidTr="0059677A">
        <w:trPr>
          <w:gridAfter w:val="9"/>
          <w:wAfter w:w="1703" w:type="dxa"/>
          <w:trHeight w:val="945"/>
        </w:trPr>
        <w:tc>
          <w:tcPr>
            <w:tcW w:w="6" w:type="dxa"/>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9441" w:type="dxa"/>
            <w:gridSpan w:val="16"/>
            <w:tcBorders>
              <w:top w:val="nil"/>
              <w:left w:val="nil"/>
              <w:bottom w:val="nil"/>
              <w:right w:val="nil"/>
            </w:tcBorders>
            <w:shd w:val="clear" w:color="auto" w:fill="FFFFFF"/>
            <w:vAlign w:val="center"/>
            <w:hideMark/>
          </w:tcPr>
          <w:p w:rsidR="00B0549E" w:rsidRPr="00B0549E" w:rsidRDefault="00B0549E" w:rsidP="00B0549E">
            <w:pPr>
              <w:widowControl/>
              <w:jc w:val="left"/>
              <w:rPr>
                <w:rFonts w:ascii="宋体" w:eastAsia="宋体" w:hAnsi="宋体" w:cs="宋体"/>
                <w:kern w:val="0"/>
                <w:sz w:val="24"/>
                <w:szCs w:val="24"/>
              </w:rPr>
            </w:pP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15"/>
          <w:wAfter w:w="2822" w:type="dxa"/>
          <w:trHeight w:val="465"/>
        </w:trPr>
        <w:tc>
          <w:tcPr>
            <w:tcW w:w="6" w:type="dxa"/>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8268" w:type="dxa"/>
            <w:gridSpan w:val="6"/>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23"/>
                <w:szCs w:val="23"/>
              </w:rPr>
              <w:t>1.  目前交易所及其交易品种有哪些？</w:t>
            </w: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20"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36"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r>
      <w:tr w:rsidR="00B0549E" w:rsidRPr="00B0549E" w:rsidTr="0059677A">
        <w:trPr>
          <w:gridAfter w:val="1"/>
          <w:trHeight w:val="270"/>
        </w:trPr>
        <w:tc>
          <w:tcPr>
            <w:tcW w:w="6" w:type="dxa"/>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9441" w:type="dxa"/>
            <w:gridSpan w:val="16"/>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9"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11"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20"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9"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20"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0" w:type="auto"/>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r>
      <w:tr w:rsidR="00B0549E" w:rsidRPr="00B0549E" w:rsidTr="0059677A">
        <w:trPr>
          <w:gridAfter w:val="16"/>
          <w:wAfter w:w="2840" w:type="dxa"/>
          <w:trHeight w:val="285"/>
        </w:trPr>
        <w:tc>
          <w:tcPr>
            <w:tcW w:w="6" w:type="dxa"/>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8268" w:type="dxa"/>
            <w:gridSpan w:val="6"/>
            <w:vMerge w:val="restart"/>
            <w:tcBorders>
              <w:top w:val="nil"/>
              <w:left w:val="nil"/>
              <w:bottom w:val="double" w:sz="2" w:space="0" w:color="000000"/>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23"/>
                <w:szCs w:val="23"/>
              </w:rPr>
              <w:t>交易所合约品种列表</w:t>
            </w:r>
          </w:p>
        </w:tc>
        <w:tc>
          <w:tcPr>
            <w:tcW w:w="20"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36"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r>
      <w:tr w:rsidR="00B0549E" w:rsidRPr="00B0549E" w:rsidTr="0059677A">
        <w:trPr>
          <w:gridAfter w:val="16"/>
          <w:wAfter w:w="2840" w:type="dxa"/>
          <w:trHeight w:val="285"/>
        </w:trPr>
        <w:tc>
          <w:tcPr>
            <w:tcW w:w="6" w:type="dxa"/>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8268" w:type="dxa"/>
            <w:gridSpan w:val="6"/>
            <w:vMerge/>
            <w:tcBorders>
              <w:top w:val="nil"/>
              <w:left w:val="nil"/>
              <w:bottom w:val="double" w:sz="2" w:space="0" w:color="000000"/>
              <w:right w:val="nil"/>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20"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36"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r>
      <w:tr w:rsidR="00B0549E" w:rsidRPr="00B0549E" w:rsidTr="0059677A">
        <w:trPr>
          <w:gridAfter w:val="1"/>
          <w:trHeight w:val="285"/>
        </w:trPr>
        <w:tc>
          <w:tcPr>
            <w:tcW w:w="6" w:type="dxa"/>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9441" w:type="dxa"/>
            <w:gridSpan w:val="16"/>
            <w:tcBorders>
              <w:top w:val="nil"/>
              <w:left w:val="nil"/>
              <w:bottom w:val="nil"/>
              <w:right w:val="nil"/>
            </w:tcBorders>
            <w:shd w:val="clear" w:color="auto" w:fill="FFFFFF"/>
            <w:tcMar>
              <w:top w:w="0" w:type="dxa"/>
              <w:left w:w="0" w:type="dxa"/>
              <w:bottom w:w="0" w:type="dxa"/>
              <w:right w:w="0" w:type="dxa"/>
            </w:tcMar>
            <w:vAlign w:val="center"/>
            <w:hideMark/>
          </w:tcPr>
          <w:tbl>
            <w:tblPr>
              <w:tblW w:w="8520" w:type="dxa"/>
              <w:tblLook w:val="04A0" w:firstRow="1" w:lastRow="0" w:firstColumn="1" w:lastColumn="0" w:noHBand="0" w:noVBand="1"/>
            </w:tblPr>
            <w:tblGrid>
              <w:gridCol w:w="1080"/>
              <w:gridCol w:w="1370"/>
              <w:gridCol w:w="992"/>
              <w:gridCol w:w="851"/>
              <w:gridCol w:w="850"/>
              <w:gridCol w:w="3377"/>
            </w:tblGrid>
            <w:tr w:rsidR="00B0549E" w:rsidRPr="00B0549E" w:rsidTr="00B0549E">
              <w:trPr>
                <w:trHeight w:val="375"/>
              </w:trPr>
              <w:tc>
                <w:tcPr>
                  <w:tcW w:w="108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B0549E" w:rsidRPr="00B0549E" w:rsidRDefault="00B0549E" w:rsidP="00B0549E">
                  <w:pPr>
                    <w:widowControl/>
                    <w:jc w:val="center"/>
                    <w:rPr>
                      <w:rFonts w:ascii="宋体" w:eastAsia="宋体" w:hAnsi="宋体" w:cs="宋体"/>
                      <w:b/>
                      <w:bCs/>
                      <w:kern w:val="0"/>
                      <w:sz w:val="24"/>
                      <w:szCs w:val="24"/>
                    </w:rPr>
                  </w:pPr>
                  <w:r w:rsidRPr="00B0549E">
                    <w:rPr>
                      <w:rFonts w:ascii="宋体" w:eastAsia="宋体" w:hAnsi="宋体" w:cs="宋体" w:hint="eastAsia"/>
                      <w:b/>
                      <w:bCs/>
                      <w:kern w:val="0"/>
                      <w:sz w:val="24"/>
                      <w:szCs w:val="24"/>
                    </w:rPr>
                    <w:t>交易所</w:t>
                  </w:r>
                </w:p>
              </w:tc>
              <w:tc>
                <w:tcPr>
                  <w:tcW w:w="1370"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0549E" w:rsidRPr="00B0549E" w:rsidRDefault="00B0549E" w:rsidP="00B0549E">
                  <w:pPr>
                    <w:widowControl/>
                    <w:jc w:val="left"/>
                    <w:rPr>
                      <w:rFonts w:ascii="宋体" w:eastAsia="宋体" w:hAnsi="宋体" w:cs="宋体"/>
                      <w:b/>
                      <w:bCs/>
                      <w:kern w:val="0"/>
                      <w:sz w:val="24"/>
                      <w:szCs w:val="24"/>
                    </w:rPr>
                  </w:pPr>
                  <w:r w:rsidRPr="00B0549E">
                    <w:rPr>
                      <w:rFonts w:ascii="宋体" w:eastAsia="宋体" w:hAnsi="宋体" w:cs="宋体" w:hint="eastAsia"/>
                      <w:b/>
                      <w:bCs/>
                      <w:kern w:val="0"/>
                      <w:sz w:val="24"/>
                      <w:szCs w:val="24"/>
                    </w:rPr>
                    <w:t>品种</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0549E" w:rsidRPr="00B0549E" w:rsidRDefault="00B0549E" w:rsidP="00B0549E">
                  <w:pPr>
                    <w:widowControl/>
                    <w:jc w:val="center"/>
                    <w:rPr>
                      <w:rFonts w:ascii="宋体" w:eastAsia="宋体" w:hAnsi="宋体" w:cs="宋体"/>
                      <w:b/>
                      <w:bCs/>
                      <w:kern w:val="0"/>
                      <w:sz w:val="24"/>
                      <w:szCs w:val="24"/>
                    </w:rPr>
                  </w:pPr>
                  <w:r w:rsidRPr="00B0549E">
                    <w:rPr>
                      <w:rFonts w:ascii="宋体" w:eastAsia="宋体" w:hAnsi="宋体" w:cs="宋体" w:hint="eastAsia"/>
                      <w:b/>
                      <w:bCs/>
                      <w:kern w:val="0"/>
                      <w:sz w:val="24"/>
                      <w:szCs w:val="24"/>
                    </w:rPr>
                    <w:t>代码</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B0549E" w:rsidRPr="00B0549E" w:rsidRDefault="00B0549E" w:rsidP="00B0549E">
                  <w:pPr>
                    <w:widowControl/>
                    <w:jc w:val="center"/>
                    <w:rPr>
                      <w:rFonts w:ascii="宋体" w:eastAsia="宋体" w:hAnsi="宋体" w:cs="宋体"/>
                      <w:b/>
                      <w:bCs/>
                      <w:kern w:val="0"/>
                      <w:sz w:val="24"/>
                      <w:szCs w:val="24"/>
                    </w:rPr>
                  </w:pPr>
                  <w:r w:rsidRPr="00B0549E">
                    <w:rPr>
                      <w:rFonts w:ascii="宋体" w:eastAsia="宋体" w:hAnsi="宋体" w:cs="宋体" w:hint="eastAsia"/>
                      <w:b/>
                      <w:bCs/>
                      <w:kern w:val="0"/>
                      <w:sz w:val="24"/>
                      <w:szCs w:val="24"/>
                    </w:rPr>
                    <w:t>合约单位(吨/手)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B0549E" w:rsidRPr="00B0549E" w:rsidRDefault="00B0549E" w:rsidP="00B0549E">
                  <w:pPr>
                    <w:widowControl/>
                    <w:jc w:val="center"/>
                    <w:rPr>
                      <w:rFonts w:ascii="宋体" w:eastAsia="宋体" w:hAnsi="宋体" w:cs="宋体"/>
                      <w:b/>
                      <w:bCs/>
                      <w:kern w:val="0"/>
                      <w:sz w:val="24"/>
                      <w:szCs w:val="24"/>
                    </w:rPr>
                  </w:pPr>
                  <w:r w:rsidRPr="00B0549E">
                    <w:rPr>
                      <w:rFonts w:ascii="宋体" w:eastAsia="宋体" w:hAnsi="宋体" w:cs="宋体" w:hint="eastAsia"/>
                      <w:b/>
                      <w:bCs/>
                      <w:kern w:val="0"/>
                      <w:sz w:val="24"/>
                      <w:szCs w:val="24"/>
                    </w:rPr>
                    <w:t>最小跳动(元/吨)</w:t>
                  </w:r>
                </w:p>
              </w:tc>
              <w:tc>
                <w:tcPr>
                  <w:tcW w:w="3377" w:type="dxa"/>
                  <w:vMerge w:val="restart"/>
                  <w:tcBorders>
                    <w:top w:val="single" w:sz="4" w:space="0" w:color="auto"/>
                    <w:left w:val="single" w:sz="4" w:space="0" w:color="auto"/>
                    <w:bottom w:val="single" w:sz="4" w:space="0" w:color="auto"/>
                    <w:right w:val="nil"/>
                  </w:tcBorders>
                  <w:shd w:val="clear" w:color="000000" w:fill="C0C0C0"/>
                  <w:noWrap/>
                  <w:vAlign w:val="center"/>
                  <w:hideMark/>
                </w:tcPr>
                <w:p w:rsidR="00B0549E" w:rsidRPr="00B0549E" w:rsidRDefault="00B0549E" w:rsidP="00B0549E">
                  <w:pPr>
                    <w:widowControl/>
                    <w:jc w:val="center"/>
                    <w:rPr>
                      <w:rFonts w:ascii="宋体" w:eastAsia="宋体" w:hAnsi="宋体" w:cs="宋体"/>
                      <w:b/>
                      <w:bCs/>
                      <w:kern w:val="0"/>
                      <w:sz w:val="24"/>
                      <w:szCs w:val="24"/>
                    </w:rPr>
                  </w:pPr>
                  <w:r w:rsidRPr="00B0549E">
                    <w:rPr>
                      <w:rFonts w:ascii="宋体" w:eastAsia="宋体" w:hAnsi="宋体" w:cs="宋体" w:hint="eastAsia"/>
                      <w:b/>
                      <w:bCs/>
                      <w:kern w:val="0"/>
                      <w:sz w:val="24"/>
                      <w:szCs w:val="24"/>
                    </w:rPr>
                    <w:t>最后交易日</w:t>
                  </w:r>
                </w:p>
              </w:tc>
            </w:tr>
            <w:tr w:rsidR="00B0549E" w:rsidRPr="00B0549E" w:rsidTr="00B0549E">
              <w:trPr>
                <w:trHeight w:val="5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3377" w:type="dxa"/>
                  <w:vMerge/>
                  <w:tcBorders>
                    <w:top w:val="single" w:sz="4" w:space="0" w:color="auto"/>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b/>
                      <w:bCs/>
                      <w:kern w:val="0"/>
                      <w:sz w:val="24"/>
                      <w:szCs w:val="24"/>
                    </w:rPr>
                  </w:pPr>
                </w:p>
              </w:tc>
            </w:tr>
            <w:tr w:rsidR="00B0549E" w:rsidRPr="00B0549E" w:rsidTr="00B0549E">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rsidR="00B0549E" w:rsidRPr="00B0549E" w:rsidRDefault="00B0549E" w:rsidP="00B0549E">
                  <w:pPr>
                    <w:widowControl/>
                    <w:jc w:val="center"/>
                    <w:rPr>
                      <w:rFonts w:ascii="宋体" w:eastAsia="宋体" w:hAnsi="宋体" w:cs="宋体"/>
                      <w:b/>
                      <w:bCs/>
                      <w:kern w:val="0"/>
                      <w:sz w:val="24"/>
                      <w:szCs w:val="24"/>
                    </w:rPr>
                  </w:pPr>
                  <w:r w:rsidRPr="00B0549E">
                    <w:rPr>
                      <w:rFonts w:ascii="宋体" w:eastAsia="宋体" w:hAnsi="宋体" w:cs="宋体" w:hint="eastAsia"/>
                      <w:b/>
                      <w:bCs/>
                      <w:kern w:val="0"/>
                      <w:sz w:val="24"/>
                      <w:szCs w:val="24"/>
                    </w:rPr>
                    <w:t>中国金融期货交易所</w:t>
                  </w:r>
                </w:p>
              </w:tc>
              <w:tc>
                <w:tcPr>
                  <w:tcW w:w="1370" w:type="dxa"/>
                  <w:tcBorders>
                    <w:top w:val="nil"/>
                    <w:left w:val="nil"/>
                    <w:bottom w:val="single" w:sz="4" w:space="0" w:color="auto"/>
                    <w:right w:val="single" w:sz="4" w:space="0" w:color="auto"/>
                  </w:tcBorders>
                  <w:shd w:val="clear" w:color="000000" w:fill="FFFFFF"/>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沪深300股指</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IF</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300元/点</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0.2</w:t>
                  </w:r>
                </w:p>
              </w:tc>
              <w:tc>
                <w:tcPr>
                  <w:tcW w:w="3377" w:type="dxa"/>
                  <w:vMerge w:val="restart"/>
                  <w:tcBorders>
                    <w:top w:val="nil"/>
                    <w:left w:val="single" w:sz="4" w:space="0" w:color="auto"/>
                    <w:bottom w:val="single" w:sz="4" w:space="0" w:color="auto"/>
                    <w:right w:val="nil"/>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合约到期月份的第三个周五，遇国家法定假日顺延</w:t>
                  </w:r>
                </w:p>
              </w:tc>
            </w:tr>
            <w:tr w:rsidR="00B0549E" w:rsidRPr="00B0549E" w:rsidTr="00B0549E">
              <w:trPr>
                <w:trHeight w:val="570"/>
              </w:trPr>
              <w:tc>
                <w:tcPr>
                  <w:tcW w:w="1080" w:type="dxa"/>
                  <w:vMerge/>
                  <w:tcBorders>
                    <w:top w:val="nil"/>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上证50股指</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IH</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300元/点</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0.2</w:t>
                  </w:r>
                </w:p>
              </w:tc>
              <w:tc>
                <w:tcPr>
                  <w:tcW w:w="3377" w:type="dxa"/>
                  <w:vMerge/>
                  <w:tcBorders>
                    <w:top w:val="nil"/>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570"/>
              </w:trPr>
              <w:tc>
                <w:tcPr>
                  <w:tcW w:w="1080" w:type="dxa"/>
                  <w:vMerge/>
                  <w:tcBorders>
                    <w:top w:val="nil"/>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中证500股指</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IC</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200元/点</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0.2</w:t>
                  </w:r>
                </w:p>
              </w:tc>
              <w:tc>
                <w:tcPr>
                  <w:tcW w:w="3377" w:type="dxa"/>
                  <w:vMerge/>
                  <w:tcBorders>
                    <w:top w:val="nil"/>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570"/>
              </w:trPr>
              <w:tc>
                <w:tcPr>
                  <w:tcW w:w="1080" w:type="dxa"/>
                  <w:vMerge/>
                  <w:tcBorders>
                    <w:top w:val="nil"/>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5年期国债</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TF</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10000元/点</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0.005</w:t>
                  </w:r>
                </w:p>
              </w:tc>
              <w:tc>
                <w:tcPr>
                  <w:tcW w:w="3377" w:type="dxa"/>
                  <w:vMerge w:val="restart"/>
                  <w:tcBorders>
                    <w:top w:val="nil"/>
                    <w:left w:val="single" w:sz="4" w:space="0" w:color="auto"/>
                    <w:bottom w:val="single" w:sz="4" w:space="0" w:color="auto"/>
                    <w:right w:val="nil"/>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合约到期月份的第二个周五，遇国家法定假日顺延</w:t>
                  </w:r>
                </w:p>
              </w:tc>
            </w:tr>
            <w:tr w:rsidR="00B0549E" w:rsidRPr="00B0549E" w:rsidTr="00B0549E">
              <w:trPr>
                <w:trHeight w:val="570"/>
              </w:trPr>
              <w:tc>
                <w:tcPr>
                  <w:tcW w:w="1080" w:type="dxa"/>
                  <w:vMerge/>
                  <w:tcBorders>
                    <w:top w:val="nil"/>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2年期国债</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TS</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20000元/点</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0.005</w:t>
                  </w:r>
                </w:p>
              </w:tc>
              <w:tc>
                <w:tcPr>
                  <w:tcW w:w="3377" w:type="dxa"/>
                  <w:vMerge/>
                  <w:tcBorders>
                    <w:top w:val="nil"/>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570"/>
              </w:trPr>
              <w:tc>
                <w:tcPr>
                  <w:tcW w:w="1080" w:type="dxa"/>
                  <w:vMerge/>
                  <w:tcBorders>
                    <w:top w:val="nil"/>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10年期国债</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T</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10000元/点</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0.005</w:t>
                  </w:r>
                </w:p>
              </w:tc>
              <w:tc>
                <w:tcPr>
                  <w:tcW w:w="3377" w:type="dxa"/>
                  <w:vMerge/>
                  <w:tcBorders>
                    <w:top w:val="nil"/>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rsidR="00B0549E" w:rsidRPr="00B0549E" w:rsidRDefault="00B0549E" w:rsidP="00B0549E">
                  <w:pPr>
                    <w:widowControl/>
                    <w:jc w:val="center"/>
                    <w:rPr>
                      <w:rFonts w:ascii="宋体" w:eastAsia="宋体" w:hAnsi="宋体" w:cs="宋体"/>
                      <w:b/>
                      <w:bCs/>
                      <w:kern w:val="0"/>
                      <w:sz w:val="24"/>
                      <w:szCs w:val="24"/>
                    </w:rPr>
                  </w:pPr>
                  <w:r w:rsidRPr="00B0549E">
                    <w:rPr>
                      <w:rFonts w:ascii="宋体" w:eastAsia="宋体" w:hAnsi="宋体" w:cs="宋体" w:hint="eastAsia"/>
                      <w:b/>
                      <w:bCs/>
                      <w:kern w:val="0"/>
                      <w:sz w:val="24"/>
                      <w:szCs w:val="24"/>
                    </w:rPr>
                    <w:t>上海期货交易所</w:t>
                  </w: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铜</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CU</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10</w:t>
                  </w:r>
                </w:p>
              </w:tc>
              <w:tc>
                <w:tcPr>
                  <w:tcW w:w="3377" w:type="dxa"/>
                  <w:vMerge w:val="restart"/>
                  <w:tcBorders>
                    <w:top w:val="nil"/>
                    <w:left w:val="single" w:sz="4" w:space="0" w:color="auto"/>
                    <w:bottom w:val="single" w:sz="4" w:space="0" w:color="auto"/>
                    <w:right w:val="nil"/>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合约交割月份的15日(遇法定假日顺延)</w:t>
                  </w:r>
                </w:p>
              </w:tc>
            </w:tr>
            <w:tr w:rsidR="00B0549E" w:rsidRPr="00B0549E" w:rsidTr="00B0549E">
              <w:trPr>
                <w:trHeight w:val="285"/>
              </w:trPr>
              <w:tc>
                <w:tcPr>
                  <w:tcW w:w="1080" w:type="dxa"/>
                  <w:vMerge/>
                  <w:tcBorders>
                    <w:top w:val="nil"/>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铝</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AL</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5</w:t>
                  </w:r>
                </w:p>
              </w:tc>
              <w:tc>
                <w:tcPr>
                  <w:tcW w:w="3377" w:type="dxa"/>
                  <w:vMerge/>
                  <w:tcBorders>
                    <w:top w:val="nil"/>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285"/>
              </w:trPr>
              <w:tc>
                <w:tcPr>
                  <w:tcW w:w="1080" w:type="dxa"/>
                  <w:vMerge/>
                  <w:tcBorders>
                    <w:top w:val="nil"/>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镍</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NI</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10</w:t>
                  </w:r>
                </w:p>
              </w:tc>
              <w:tc>
                <w:tcPr>
                  <w:tcW w:w="3377" w:type="dxa"/>
                  <w:vMerge/>
                  <w:tcBorders>
                    <w:top w:val="nil"/>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285"/>
              </w:trPr>
              <w:tc>
                <w:tcPr>
                  <w:tcW w:w="1080" w:type="dxa"/>
                  <w:vMerge/>
                  <w:tcBorders>
                    <w:top w:val="nil"/>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锡</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SN</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10</w:t>
                  </w:r>
                </w:p>
              </w:tc>
              <w:tc>
                <w:tcPr>
                  <w:tcW w:w="3377" w:type="dxa"/>
                  <w:vMerge/>
                  <w:tcBorders>
                    <w:top w:val="nil"/>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285"/>
              </w:trPr>
              <w:tc>
                <w:tcPr>
                  <w:tcW w:w="1080" w:type="dxa"/>
                  <w:vMerge/>
                  <w:tcBorders>
                    <w:top w:val="nil"/>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锌</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ZN</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5</w:t>
                  </w:r>
                </w:p>
              </w:tc>
              <w:tc>
                <w:tcPr>
                  <w:tcW w:w="3377" w:type="dxa"/>
                  <w:vMerge/>
                  <w:tcBorders>
                    <w:top w:val="nil"/>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285"/>
              </w:trPr>
              <w:tc>
                <w:tcPr>
                  <w:tcW w:w="1080" w:type="dxa"/>
                  <w:vMerge/>
                  <w:tcBorders>
                    <w:top w:val="nil"/>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不锈钢</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SS</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5</w:t>
                  </w:r>
                </w:p>
              </w:tc>
              <w:tc>
                <w:tcPr>
                  <w:tcW w:w="3377" w:type="dxa"/>
                  <w:vMerge/>
                  <w:tcBorders>
                    <w:top w:val="nil"/>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570"/>
              </w:trPr>
              <w:tc>
                <w:tcPr>
                  <w:tcW w:w="1080" w:type="dxa"/>
                  <w:vMerge/>
                  <w:tcBorders>
                    <w:top w:val="nil"/>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天然橡胶</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RU</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5</w:t>
                  </w:r>
                </w:p>
              </w:tc>
              <w:tc>
                <w:tcPr>
                  <w:tcW w:w="3377" w:type="dxa"/>
                  <w:vMerge/>
                  <w:tcBorders>
                    <w:top w:val="nil"/>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1080"/>
              </w:trPr>
              <w:tc>
                <w:tcPr>
                  <w:tcW w:w="1080" w:type="dxa"/>
                  <w:vMerge/>
                  <w:tcBorders>
                    <w:top w:val="nil"/>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黄金</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AU</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1000克/手</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0.02元/克</w:t>
                  </w:r>
                </w:p>
              </w:tc>
              <w:tc>
                <w:tcPr>
                  <w:tcW w:w="3377" w:type="dxa"/>
                  <w:vMerge/>
                  <w:tcBorders>
                    <w:top w:val="nil"/>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480"/>
              </w:trPr>
              <w:tc>
                <w:tcPr>
                  <w:tcW w:w="1080" w:type="dxa"/>
                  <w:vMerge/>
                  <w:tcBorders>
                    <w:top w:val="nil"/>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白银</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AG</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15千克/手</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1元/千克</w:t>
                  </w:r>
                </w:p>
              </w:tc>
              <w:tc>
                <w:tcPr>
                  <w:tcW w:w="3377" w:type="dxa"/>
                  <w:vMerge/>
                  <w:tcBorders>
                    <w:top w:val="nil"/>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285"/>
              </w:trPr>
              <w:tc>
                <w:tcPr>
                  <w:tcW w:w="1080" w:type="dxa"/>
                  <w:vMerge/>
                  <w:tcBorders>
                    <w:top w:val="nil"/>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线材</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WR</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w:t>
                  </w:r>
                </w:p>
              </w:tc>
              <w:tc>
                <w:tcPr>
                  <w:tcW w:w="3377" w:type="dxa"/>
                  <w:vMerge/>
                  <w:tcBorders>
                    <w:top w:val="nil"/>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285"/>
              </w:trPr>
              <w:tc>
                <w:tcPr>
                  <w:tcW w:w="1080" w:type="dxa"/>
                  <w:vMerge/>
                  <w:tcBorders>
                    <w:top w:val="nil"/>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热轧卷板</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HC</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w:t>
                  </w:r>
                </w:p>
              </w:tc>
              <w:tc>
                <w:tcPr>
                  <w:tcW w:w="3377" w:type="dxa"/>
                  <w:vMerge/>
                  <w:tcBorders>
                    <w:top w:val="nil"/>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285"/>
              </w:trPr>
              <w:tc>
                <w:tcPr>
                  <w:tcW w:w="1080" w:type="dxa"/>
                  <w:vMerge/>
                  <w:tcBorders>
                    <w:top w:val="nil"/>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螺纹钢</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RB</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w:t>
                  </w:r>
                </w:p>
              </w:tc>
              <w:tc>
                <w:tcPr>
                  <w:tcW w:w="3377" w:type="dxa"/>
                  <w:vMerge/>
                  <w:tcBorders>
                    <w:top w:val="nil"/>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285"/>
              </w:trPr>
              <w:tc>
                <w:tcPr>
                  <w:tcW w:w="1080" w:type="dxa"/>
                  <w:vMerge/>
                  <w:tcBorders>
                    <w:top w:val="nil"/>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铅</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PB</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5</w:t>
                  </w:r>
                </w:p>
              </w:tc>
              <w:tc>
                <w:tcPr>
                  <w:tcW w:w="3377" w:type="dxa"/>
                  <w:vMerge/>
                  <w:tcBorders>
                    <w:top w:val="nil"/>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750"/>
              </w:trPr>
              <w:tc>
                <w:tcPr>
                  <w:tcW w:w="1080" w:type="dxa"/>
                  <w:vMerge/>
                  <w:tcBorders>
                    <w:top w:val="nil"/>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石油沥青</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BU</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2</w:t>
                  </w:r>
                </w:p>
              </w:tc>
              <w:tc>
                <w:tcPr>
                  <w:tcW w:w="3377" w:type="dxa"/>
                  <w:vMerge/>
                  <w:tcBorders>
                    <w:top w:val="nil"/>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750"/>
              </w:trPr>
              <w:tc>
                <w:tcPr>
                  <w:tcW w:w="1080" w:type="dxa"/>
                  <w:vMerge/>
                  <w:tcBorders>
                    <w:top w:val="nil"/>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纸浆</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proofErr w:type="spellStart"/>
                  <w:r w:rsidRPr="00B0549E">
                    <w:rPr>
                      <w:rFonts w:ascii="宋体" w:eastAsia="宋体" w:hAnsi="宋体" w:cs="宋体" w:hint="eastAsia"/>
                      <w:color w:val="000000"/>
                      <w:kern w:val="0"/>
                      <w:sz w:val="24"/>
                      <w:szCs w:val="24"/>
                    </w:rPr>
                    <w:t>sp</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2</w:t>
                  </w:r>
                </w:p>
              </w:tc>
              <w:tc>
                <w:tcPr>
                  <w:tcW w:w="3377" w:type="dxa"/>
                  <w:tcBorders>
                    <w:top w:val="nil"/>
                    <w:left w:val="nil"/>
                    <w:bottom w:val="single" w:sz="4" w:space="0" w:color="auto"/>
                    <w:right w:val="nil"/>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 xml:space="preserve">　</w:t>
                  </w:r>
                </w:p>
              </w:tc>
            </w:tr>
            <w:tr w:rsidR="00B0549E" w:rsidRPr="00B0549E" w:rsidTr="00B0549E">
              <w:trPr>
                <w:trHeight w:val="675"/>
              </w:trPr>
              <w:tc>
                <w:tcPr>
                  <w:tcW w:w="1080" w:type="dxa"/>
                  <w:vMerge/>
                  <w:tcBorders>
                    <w:top w:val="nil"/>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燃料油</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FU</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w:t>
                  </w:r>
                </w:p>
              </w:tc>
              <w:tc>
                <w:tcPr>
                  <w:tcW w:w="3377" w:type="dxa"/>
                  <w:tcBorders>
                    <w:top w:val="nil"/>
                    <w:left w:val="nil"/>
                    <w:bottom w:val="single" w:sz="4" w:space="0" w:color="auto"/>
                    <w:right w:val="nil"/>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合约交割月份前一月份的最后一个交易日</w:t>
                  </w:r>
                </w:p>
              </w:tc>
            </w:tr>
            <w:tr w:rsidR="00B0549E" w:rsidRPr="00B0549E" w:rsidTr="00B0549E">
              <w:trPr>
                <w:trHeight w:val="930"/>
              </w:trPr>
              <w:tc>
                <w:tcPr>
                  <w:tcW w:w="10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549E" w:rsidRPr="00B0549E" w:rsidRDefault="00B0549E" w:rsidP="00B0549E">
                  <w:pPr>
                    <w:widowControl/>
                    <w:jc w:val="center"/>
                    <w:rPr>
                      <w:rFonts w:ascii="宋体" w:eastAsia="宋体" w:hAnsi="宋体" w:cs="宋体"/>
                      <w:b/>
                      <w:bCs/>
                      <w:kern w:val="0"/>
                      <w:sz w:val="24"/>
                      <w:szCs w:val="24"/>
                    </w:rPr>
                  </w:pPr>
                  <w:r w:rsidRPr="00B0549E">
                    <w:rPr>
                      <w:rFonts w:ascii="宋体" w:eastAsia="宋体" w:hAnsi="宋体" w:cs="宋体" w:hint="eastAsia"/>
                      <w:b/>
                      <w:bCs/>
                      <w:kern w:val="0"/>
                      <w:sz w:val="24"/>
                      <w:szCs w:val="24"/>
                    </w:rPr>
                    <w:t>能源中心</w:t>
                  </w: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中质含硫原油</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SC</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1000桶/手</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0.1</w:t>
                  </w:r>
                </w:p>
              </w:tc>
              <w:tc>
                <w:tcPr>
                  <w:tcW w:w="3377" w:type="dxa"/>
                  <w:vMerge w:val="restart"/>
                  <w:tcBorders>
                    <w:top w:val="nil"/>
                    <w:left w:val="single" w:sz="4" w:space="0" w:color="auto"/>
                    <w:bottom w:val="single" w:sz="4" w:space="0" w:color="000000"/>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交割月份前第一月的最后一个交易日（最后交易日前8个交易日自然人持仓为0）</w:t>
                  </w:r>
                </w:p>
              </w:tc>
            </w:tr>
            <w:tr w:rsidR="00B0549E" w:rsidRPr="00B0549E" w:rsidTr="00B0549E">
              <w:trPr>
                <w:trHeight w:val="930"/>
              </w:trPr>
              <w:tc>
                <w:tcPr>
                  <w:tcW w:w="1080" w:type="dxa"/>
                  <w:vMerge/>
                  <w:tcBorders>
                    <w:top w:val="nil"/>
                    <w:left w:val="single" w:sz="4" w:space="0" w:color="auto"/>
                    <w:bottom w:val="single" w:sz="4" w:space="0" w:color="000000"/>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低硫燃料油期货</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LU</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w:t>
                  </w:r>
                </w:p>
              </w:tc>
              <w:tc>
                <w:tcPr>
                  <w:tcW w:w="3377" w:type="dxa"/>
                  <w:vMerge/>
                  <w:tcBorders>
                    <w:top w:val="nil"/>
                    <w:left w:val="single" w:sz="4" w:space="0" w:color="auto"/>
                    <w:bottom w:val="single" w:sz="4" w:space="0" w:color="000000"/>
                    <w:right w:val="single" w:sz="4" w:space="0" w:color="auto"/>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930"/>
              </w:trPr>
              <w:tc>
                <w:tcPr>
                  <w:tcW w:w="1080" w:type="dxa"/>
                  <w:vMerge/>
                  <w:tcBorders>
                    <w:top w:val="nil"/>
                    <w:left w:val="single" w:sz="4" w:space="0" w:color="auto"/>
                    <w:bottom w:val="single" w:sz="4" w:space="0" w:color="000000"/>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国际铜</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BC</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10</w:t>
                  </w:r>
                </w:p>
              </w:tc>
              <w:tc>
                <w:tcPr>
                  <w:tcW w:w="3377" w:type="dxa"/>
                  <w:tcBorders>
                    <w:top w:val="nil"/>
                    <w:left w:val="nil"/>
                    <w:bottom w:val="single" w:sz="4" w:space="0" w:color="auto"/>
                    <w:right w:val="nil"/>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交割月份的15日（最后交易日前第3个交易日自然人持仓为0）</w:t>
                  </w:r>
                </w:p>
              </w:tc>
            </w:tr>
            <w:tr w:rsidR="00B0549E" w:rsidRPr="00B0549E" w:rsidTr="00B0549E">
              <w:trPr>
                <w:trHeight w:val="1095"/>
              </w:trPr>
              <w:tc>
                <w:tcPr>
                  <w:tcW w:w="1080" w:type="dxa"/>
                  <w:vMerge/>
                  <w:tcBorders>
                    <w:top w:val="nil"/>
                    <w:left w:val="single" w:sz="4" w:space="0" w:color="auto"/>
                    <w:bottom w:val="single" w:sz="4" w:space="0" w:color="000000"/>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20号胶</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NR</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5</w:t>
                  </w:r>
                </w:p>
              </w:tc>
              <w:tc>
                <w:tcPr>
                  <w:tcW w:w="3377" w:type="dxa"/>
                  <w:tcBorders>
                    <w:top w:val="nil"/>
                    <w:left w:val="nil"/>
                    <w:bottom w:val="single" w:sz="4" w:space="0" w:color="auto"/>
                    <w:right w:val="nil"/>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交割月份的15日（最后交易日前8个交易日自然人持仓为0）</w:t>
                  </w:r>
                </w:p>
              </w:tc>
            </w:tr>
            <w:tr w:rsidR="00B0549E" w:rsidRPr="00B0549E" w:rsidTr="00B0549E">
              <w:trPr>
                <w:trHeight w:val="375"/>
              </w:trPr>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rsidR="00B0549E" w:rsidRPr="00B0549E" w:rsidRDefault="00B0549E" w:rsidP="00B0549E">
                  <w:pPr>
                    <w:widowControl/>
                    <w:jc w:val="center"/>
                    <w:rPr>
                      <w:rFonts w:ascii="宋体" w:eastAsia="宋体" w:hAnsi="宋体" w:cs="宋体"/>
                      <w:b/>
                      <w:bCs/>
                      <w:kern w:val="0"/>
                      <w:sz w:val="24"/>
                      <w:szCs w:val="24"/>
                    </w:rPr>
                  </w:pPr>
                  <w:r w:rsidRPr="00B0549E">
                    <w:rPr>
                      <w:rFonts w:ascii="宋体" w:eastAsia="宋体" w:hAnsi="宋体" w:cs="宋体" w:hint="eastAsia"/>
                      <w:b/>
                      <w:bCs/>
                      <w:kern w:val="0"/>
                      <w:sz w:val="24"/>
                      <w:szCs w:val="24"/>
                    </w:rPr>
                    <w:t>大连商品交易所</w:t>
                  </w: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黄大豆一号</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a</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w:t>
                  </w:r>
                </w:p>
              </w:tc>
              <w:tc>
                <w:tcPr>
                  <w:tcW w:w="3377" w:type="dxa"/>
                  <w:vMerge w:val="restart"/>
                  <w:tcBorders>
                    <w:top w:val="nil"/>
                    <w:left w:val="single" w:sz="4" w:space="0" w:color="auto"/>
                    <w:bottom w:val="single" w:sz="4" w:space="0" w:color="auto"/>
                    <w:right w:val="nil"/>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合约月份第十个交易日</w:t>
                  </w:r>
                </w:p>
              </w:tc>
            </w:tr>
            <w:tr w:rsidR="00B0549E" w:rsidRPr="00B0549E" w:rsidTr="00B0549E">
              <w:trPr>
                <w:trHeight w:val="450"/>
              </w:trPr>
              <w:tc>
                <w:tcPr>
                  <w:tcW w:w="1080" w:type="dxa"/>
                  <w:vMerge/>
                  <w:tcBorders>
                    <w:top w:val="nil"/>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黄大豆二号</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b</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w:t>
                  </w:r>
                </w:p>
              </w:tc>
              <w:tc>
                <w:tcPr>
                  <w:tcW w:w="3377" w:type="dxa"/>
                  <w:vMerge/>
                  <w:tcBorders>
                    <w:top w:val="nil"/>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285"/>
              </w:trPr>
              <w:tc>
                <w:tcPr>
                  <w:tcW w:w="1080" w:type="dxa"/>
                  <w:vMerge/>
                  <w:tcBorders>
                    <w:top w:val="nil"/>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玉米淀粉</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proofErr w:type="spellStart"/>
                  <w:r w:rsidRPr="00B0549E">
                    <w:rPr>
                      <w:rFonts w:ascii="宋体" w:eastAsia="宋体" w:hAnsi="宋体" w:cs="宋体" w:hint="eastAsia"/>
                      <w:color w:val="000000"/>
                      <w:kern w:val="0"/>
                      <w:sz w:val="24"/>
                      <w:szCs w:val="24"/>
                    </w:rPr>
                    <w:t>cs</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w:t>
                  </w:r>
                </w:p>
              </w:tc>
              <w:tc>
                <w:tcPr>
                  <w:tcW w:w="3377" w:type="dxa"/>
                  <w:vMerge/>
                  <w:tcBorders>
                    <w:top w:val="nil"/>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285"/>
              </w:trPr>
              <w:tc>
                <w:tcPr>
                  <w:tcW w:w="1080" w:type="dxa"/>
                  <w:vMerge/>
                  <w:tcBorders>
                    <w:top w:val="nil"/>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生猪</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proofErr w:type="spellStart"/>
                  <w:r w:rsidRPr="00B0549E">
                    <w:rPr>
                      <w:rFonts w:ascii="宋体" w:eastAsia="宋体" w:hAnsi="宋体" w:cs="宋体" w:hint="eastAsia"/>
                      <w:color w:val="000000"/>
                      <w:kern w:val="0"/>
                      <w:sz w:val="24"/>
                      <w:szCs w:val="24"/>
                    </w:rPr>
                    <w:t>lh</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16</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5</w:t>
                  </w:r>
                </w:p>
              </w:tc>
              <w:tc>
                <w:tcPr>
                  <w:tcW w:w="3377" w:type="dxa"/>
                  <w:vMerge/>
                  <w:tcBorders>
                    <w:top w:val="nil"/>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285"/>
              </w:trPr>
              <w:tc>
                <w:tcPr>
                  <w:tcW w:w="1080" w:type="dxa"/>
                  <w:vMerge/>
                  <w:tcBorders>
                    <w:top w:val="nil"/>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玉米</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c</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w:t>
                  </w:r>
                </w:p>
              </w:tc>
              <w:tc>
                <w:tcPr>
                  <w:tcW w:w="3377" w:type="dxa"/>
                  <w:vMerge/>
                  <w:tcBorders>
                    <w:top w:val="nil"/>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285"/>
              </w:trPr>
              <w:tc>
                <w:tcPr>
                  <w:tcW w:w="1080" w:type="dxa"/>
                  <w:vMerge/>
                  <w:tcBorders>
                    <w:top w:val="nil"/>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豆</w:t>
                  </w:r>
                  <w:proofErr w:type="gramStart"/>
                  <w:r w:rsidRPr="00B0549E">
                    <w:rPr>
                      <w:rFonts w:ascii="宋体" w:eastAsia="宋体" w:hAnsi="宋体" w:cs="宋体" w:hint="eastAsia"/>
                      <w:color w:val="000000"/>
                      <w:kern w:val="0"/>
                      <w:sz w:val="24"/>
                      <w:szCs w:val="24"/>
                    </w:rPr>
                    <w:t>粕</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m</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w:t>
                  </w:r>
                </w:p>
              </w:tc>
              <w:tc>
                <w:tcPr>
                  <w:tcW w:w="3377" w:type="dxa"/>
                  <w:vMerge/>
                  <w:tcBorders>
                    <w:top w:val="nil"/>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285"/>
              </w:trPr>
              <w:tc>
                <w:tcPr>
                  <w:tcW w:w="1080" w:type="dxa"/>
                  <w:vMerge/>
                  <w:tcBorders>
                    <w:top w:val="nil"/>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豆油</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y</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2</w:t>
                  </w:r>
                </w:p>
              </w:tc>
              <w:tc>
                <w:tcPr>
                  <w:tcW w:w="3377" w:type="dxa"/>
                  <w:vMerge/>
                  <w:tcBorders>
                    <w:top w:val="nil"/>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285"/>
              </w:trPr>
              <w:tc>
                <w:tcPr>
                  <w:tcW w:w="1080" w:type="dxa"/>
                  <w:vMerge/>
                  <w:tcBorders>
                    <w:top w:val="nil"/>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焦炭</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j</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100</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0.5</w:t>
                  </w:r>
                </w:p>
              </w:tc>
              <w:tc>
                <w:tcPr>
                  <w:tcW w:w="3377" w:type="dxa"/>
                  <w:vMerge/>
                  <w:tcBorders>
                    <w:top w:val="nil"/>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285"/>
              </w:trPr>
              <w:tc>
                <w:tcPr>
                  <w:tcW w:w="1080" w:type="dxa"/>
                  <w:vMerge/>
                  <w:tcBorders>
                    <w:top w:val="nil"/>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线性低密度聚乙烯</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l</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5</w:t>
                  </w:r>
                </w:p>
              </w:tc>
              <w:tc>
                <w:tcPr>
                  <w:tcW w:w="3377" w:type="dxa"/>
                  <w:vMerge/>
                  <w:tcBorders>
                    <w:top w:val="nil"/>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285"/>
              </w:trPr>
              <w:tc>
                <w:tcPr>
                  <w:tcW w:w="1080" w:type="dxa"/>
                  <w:vMerge/>
                  <w:tcBorders>
                    <w:top w:val="nil"/>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棕榈油</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p</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2</w:t>
                  </w:r>
                </w:p>
              </w:tc>
              <w:tc>
                <w:tcPr>
                  <w:tcW w:w="3377" w:type="dxa"/>
                  <w:vMerge/>
                  <w:tcBorders>
                    <w:top w:val="nil"/>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285"/>
              </w:trPr>
              <w:tc>
                <w:tcPr>
                  <w:tcW w:w="1080" w:type="dxa"/>
                  <w:vMerge/>
                  <w:tcBorders>
                    <w:top w:val="nil"/>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聚氯乙烯(PVC)</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v</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5</w:t>
                  </w:r>
                </w:p>
              </w:tc>
              <w:tc>
                <w:tcPr>
                  <w:tcW w:w="3377" w:type="dxa"/>
                  <w:vMerge/>
                  <w:tcBorders>
                    <w:top w:val="nil"/>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570"/>
              </w:trPr>
              <w:tc>
                <w:tcPr>
                  <w:tcW w:w="1080" w:type="dxa"/>
                  <w:vMerge/>
                  <w:tcBorders>
                    <w:top w:val="nil"/>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细木工板</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BB</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500张/手</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0.05元/张</w:t>
                  </w:r>
                </w:p>
              </w:tc>
              <w:tc>
                <w:tcPr>
                  <w:tcW w:w="3377" w:type="dxa"/>
                  <w:vMerge/>
                  <w:tcBorders>
                    <w:top w:val="nil"/>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570"/>
              </w:trPr>
              <w:tc>
                <w:tcPr>
                  <w:tcW w:w="1080" w:type="dxa"/>
                  <w:vMerge/>
                  <w:tcBorders>
                    <w:top w:val="nil"/>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纤维板</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FB</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10立方米/手</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0.5元/立方米</w:t>
                  </w:r>
                </w:p>
              </w:tc>
              <w:tc>
                <w:tcPr>
                  <w:tcW w:w="3377" w:type="dxa"/>
                  <w:vMerge/>
                  <w:tcBorders>
                    <w:top w:val="nil"/>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285"/>
              </w:trPr>
              <w:tc>
                <w:tcPr>
                  <w:tcW w:w="1080" w:type="dxa"/>
                  <w:vMerge/>
                  <w:tcBorders>
                    <w:top w:val="nil"/>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焦煤</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JM</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60</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0.5</w:t>
                  </w:r>
                </w:p>
              </w:tc>
              <w:tc>
                <w:tcPr>
                  <w:tcW w:w="3377" w:type="dxa"/>
                  <w:vMerge/>
                  <w:tcBorders>
                    <w:top w:val="nil"/>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285"/>
              </w:trPr>
              <w:tc>
                <w:tcPr>
                  <w:tcW w:w="1080" w:type="dxa"/>
                  <w:vMerge/>
                  <w:tcBorders>
                    <w:top w:val="nil"/>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铁矿石</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I</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100</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0.5</w:t>
                  </w:r>
                </w:p>
              </w:tc>
              <w:tc>
                <w:tcPr>
                  <w:tcW w:w="3377" w:type="dxa"/>
                  <w:vMerge/>
                  <w:tcBorders>
                    <w:top w:val="nil"/>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285"/>
              </w:trPr>
              <w:tc>
                <w:tcPr>
                  <w:tcW w:w="1080" w:type="dxa"/>
                  <w:vMerge/>
                  <w:tcBorders>
                    <w:top w:val="nil"/>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nil"/>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粳米</w:t>
                  </w:r>
                </w:p>
              </w:tc>
              <w:tc>
                <w:tcPr>
                  <w:tcW w:w="992" w:type="dxa"/>
                  <w:tcBorders>
                    <w:top w:val="nil"/>
                    <w:left w:val="nil"/>
                    <w:bottom w:val="nil"/>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proofErr w:type="spellStart"/>
                  <w:r w:rsidRPr="00B0549E">
                    <w:rPr>
                      <w:rFonts w:ascii="宋体" w:eastAsia="宋体" w:hAnsi="宋体" w:cs="宋体" w:hint="eastAsia"/>
                      <w:color w:val="000000"/>
                      <w:kern w:val="0"/>
                      <w:sz w:val="24"/>
                      <w:szCs w:val="24"/>
                    </w:rPr>
                    <w:t>rr</w:t>
                  </w:r>
                  <w:proofErr w:type="spellEnd"/>
                </w:p>
              </w:tc>
              <w:tc>
                <w:tcPr>
                  <w:tcW w:w="851" w:type="dxa"/>
                  <w:tcBorders>
                    <w:top w:val="nil"/>
                    <w:left w:val="nil"/>
                    <w:bottom w:val="nil"/>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10</w:t>
                  </w:r>
                </w:p>
              </w:tc>
              <w:tc>
                <w:tcPr>
                  <w:tcW w:w="850" w:type="dxa"/>
                  <w:tcBorders>
                    <w:top w:val="nil"/>
                    <w:left w:val="nil"/>
                    <w:bottom w:val="nil"/>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w:t>
                  </w:r>
                </w:p>
              </w:tc>
              <w:tc>
                <w:tcPr>
                  <w:tcW w:w="3377" w:type="dxa"/>
                  <w:vMerge/>
                  <w:tcBorders>
                    <w:top w:val="nil"/>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285"/>
              </w:trPr>
              <w:tc>
                <w:tcPr>
                  <w:tcW w:w="1080" w:type="dxa"/>
                  <w:vMerge/>
                  <w:tcBorders>
                    <w:top w:val="nil"/>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single" w:sz="4" w:space="0" w:color="auto"/>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聚丙烯</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PP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w:t>
                  </w:r>
                </w:p>
              </w:tc>
              <w:tc>
                <w:tcPr>
                  <w:tcW w:w="3377" w:type="dxa"/>
                  <w:vMerge/>
                  <w:tcBorders>
                    <w:top w:val="nil"/>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630"/>
              </w:trPr>
              <w:tc>
                <w:tcPr>
                  <w:tcW w:w="1080" w:type="dxa"/>
                  <w:vMerge/>
                  <w:tcBorders>
                    <w:top w:val="nil"/>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乙二醇</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proofErr w:type="spellStart"/>
                  <w:r w:rsidRPr="00B0549E">
                    <w:rPr>
                      <w:rFonts w:ascii="宋体" w:eastAsia="宋体" w:hAnsi="宋体" w:cs="宋体" w:hint="eastAsia"/>
                      <w:color w:val="000000"/>
                      <w:kern w:val="0"/>
                      <w:sz w:val="24"/>
                      <w:szCs w:val="24"/>
                    </w:rPr>
                    <w:t>eg</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w:t>
                  </w:r>
                </w:p>
              </w:tc>
              <w:tc>
                <w:tcPr>
                  <w:tcW w:w="3377" w:type="dxa"/>
                  <w:vMerge w:val="restart"/>
                  <w:tcBorders>
                    <w:top w:val="nil"/>
                    <w:left w:val="single" w:sz="4" w:space="0" w:color="auto"/>
                    <w:bottom w:val="nil"/>
                    <w:right w:val="nil"/>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合约月份倒数第四个交易日</w:t>
                  </w:r>
                </w:p>
              </w:tc>
            </w:tr>
            <w:tr w:rsidR="00B0549E" w:rsidRPr="00B0549E" w:rsidTr="00B0549E">
              <w:trPr>
                <w:trHeight w:val="630"/>
              </w:trPr>
              <w:tc>
                <w:tcPr>
                  <w:tcW w:w="1080" w:type="dxa"/>
                  <w:vMerge/>
                  <w:tcBorders>
                    <w:top w:val="nil"/>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auto" w:fill="auto"/>
                  <w:noWrap/>
                  <w:vAlign w:val="center"/>
                  <w:hideMark/>
                </w:tcPr>
                <w:p w:rsidR="00B0549E" w:rsidRPr="00B0549E" w:rsidRDefault="00B0549E" w:rsidP="00B0549E">
                  <w:pPr>
                    <w:widowControl/>
                    <w:jc w:val="left"/>
                    <w:rPr>
                      <w:rFonts w:ascii="宋体" w:eastAsia="宋体" w:hAnsi="宋体" w:cs="宋体"/>
                      <w:color w:val="333333"/>
                      <w:kern w:val="0"/>
                      <w:sz w:val="22"/>
                    </w:rPr>
                  </w:pPr>
                  <w:r w:rsidRPr="00B0549E">
                    <w:rPr>
                      <w:rFonts w:ascii="宋体" w:eastAsia="宋体" w:hAnsi="宋体" w:cs="宋体" w:hint="eastAsia"/>
                      <w:color w:val="333333"/>
                      <w:kern w:val="0"/>
                      <w:sz w:val="22"/>
                    </w:rPr>
                    <w:t>苯乙烯</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proofErr w:type="spellStart"/>
                  <w:r w:rsidRPr="00B0549E">
                    <w:rPr>
                      <w:rFonts w:ascii="宋体" w:eastAsia="宋体" w:hAnsi="宋体" w:cs="宋体" w:hint="eastAsia"/>
                      <w:color w:val="000000"/>
                      <w:kern w:val="0"/>
                      <w:sz w:val="24"/>
                      <w:szCs w:val="24"/>
                    </w:rPr>
                    <w:t>eb</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w:t>
                  </w:r>
                </w:p>
              </w:tc>
              <w:tc>
                <w:tcPr>
                  <w:tcW w:w="3377" w:type="dxa"/>
                  <w:vMerge/>
                  <w:tcBorders>
                    <w:top w:val="nil"/>
                    <w:left w:val="single" w:sz="4" w:space="0" w:color="auto"/>
                    <w:bottom w:val="nil"/>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630"/>
              </w:trPr>
              <w:tc>
                <w:tcPr>
                  <w:tcW w:w="1080" w:type="dxa"/>
                  <w:vMerge/>
                  <w:tcBorders>
                    <w:top w:val="nil"/>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auto" w:fill="auto"/>
                  <w:noWrap/>
                  <w:vAlign w:val="center"/>
                  <w:hideMark/>
                </w:tcPr>
                <w:p w:rsidR="00B0549E" w:rsidRPr="00B0549E" w:rsidRDefault="00B0549E" w:rsidP="00B0549E">
                  <w:pPr>
                    <w:widowControl/>
                    <w:jc w:val="left"/>
                    <w:rPr>
                      <w:rFonts w:ascii="宋体" w:eastAsia="宋体" w:hAnsi="宋体" w:cs="宋体"/>
                      <w:color w:val="333333"/>
                      <w:kern w:val="0"/>
                      <w:sz w:val="22"/>
                    </w:rPr>
                  </w:pPr>
                  <w:r w:rsidRPr="00B0549E">
                    <w:rPr>
                      <w:rFonts w:ascii="宋体" w:eastAsia="宋体" w:hAnsi="宋体" w:cs="宋体" w:hint="eastAsia"/>
                      <w:color w:val="333333"/>
                      <w:kern w:val="0"/>
                      <w:sz w:val="22"/>
                    </w:rPr>
                    <w:t>液化石油气</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proofErr w:type="spellStart"/>
                  <w:r w:rsidRPr="00B0549E">
                    <w:rPr>
                      <w:rFonts w:ascii="宋体" w:eastAsia="宋体" w:hAnsi="宋体" w:cs="宋体" w:hint="eastAsia"/>
                      <w:color w:val="000000"/>
                      <w:kern w:val="0"/>
                      <w:sz w:val="24"/>
                      <w:szCs w:val="24"/>
                    </w:rPr>
                    <w:t>pg</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20</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w:t>
                  </w:r>
                </w:p>
              </w:tc>
              <w:tc>
                <w:tcPr>
                  <w:tcW w:w="3377" w:type="dxa"/>
                  <w:vMerge/>
                  <w:tcBorders>
                    <w:top w:val="nil"/>
                    <w:left w:val="single" w:sz="4" w:space="0" w:color="auto"/>
                    <w:bottom w:val="nil"/>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570"/>
              </w:trPr>
              <w:tc>
                <w:tcPr>
                  <w:tcW w:w="1080" w:type="dxa"/>
                  <w:vMerge/>
                  <w:tcBorders>
                    <w:top w:val="nil"/>
                    <w:left w:val="single" w:sz="4" w:space="0" w:color="auto"/>
                    <w:bottom w:val="single" w:sz="4" w:space="0" w:color="auto"/>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nil"/>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鸡蛋</w:t>
                  </w:r>
                </w:p>
              </w:tc>
              <w:tc>
                <w:tcPr>
                  <w:tcW w:w="992" w:type="dxa"/>
                  <w:tcBorders>
                    <w:top w:val="nil"/>
                    <w:left w:val="nil"/>
                    <w:bottom w:val="nil"/>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JD</w:t>
                  </w:r>
                </w:p>
              </w:tc>
              <w:tc>
                <w:tcPr>
                  <w:tcW w:w="851" w:type="dxa"/>
                  <w:tcBorders>
                    <w:top w:val="nil"/>
                    <w:left w:val="nil"/>
                    <w:bottom w:val="nil"/>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5</w:t>
                  </w:r>
                </w:p>
              </w:tc>
              <w:tc>
                <w:tcPr>
                  <w:tcW w:w="850" w:type="dxa"/>
                  <w:tcBorders>
                    <w:top w:val="nil"/>
                    <w:left w:val="nil"/>
                    <w:bottom w:val="nil"/>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1元/500千克</w:t>
                  </w:r>
                </w:p>
              </w:tc>
              <w:tc>
                <w:tcPr>
                  <w:tcW w:w="3377" w:type="dxa"/>
                  <w:vMerge/>
                  <w:tcBorders>
                    <w:top w:val="nil"/>
                    <w:left w:val="single" w:sz="4" w:space="0" w:color="auto"/>
                    <w:bottom w:val="nil"/>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285"/>
              </w:trPr>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0549E" w:rsidRPr="00B0549E" w:rsidRDefault="00B0549E" w:rsidP="00B0549E">
                  <w:pPr>
                    <w:widowControl/>
                    <w:jc w:val="center"/>
                    <w:rPr>
                      <w:rFonts w:ascii="宋体" w:eastAsia="宋体" w:hAnsi="宋体" w:cs="宋体"/>
                      <w:b/>
                      <w:bCs/>
                      <w:kern w:val="0"/>
                      <w:sz w:val="24"/>
                      <w:szCs w:val="24"/>
                    </w:rPr>
                  </w:pPr>
                  <w:r w:rsidRPr="00B0549E">
                    <w:rPr>
                      <w:rFonts w:ascii="宋体" w:eastAsia="宋体" w:hAnsi="宋体" w:cs="宋体" w:hint="eastAsia"/>
                      <w:b/>
                      <w:bCs/>
                      <w:kern w:val="0"/>
                      <w:sz w:val="24"/>
                      <w:szCs w:val="24"/>
                    </w:rPr>
                    <w:t>郑州商品交易所</w:t>
                  </w:r>
                </w:p>
              </w:tc>
              <w:tc>
                <w:tcPr>
                  <w:tcW w:w="1370" w:type="dxa"/>
                  <w:tcBorders>
                    <w:top w:val="single" w:sz="4" w:space="0" w:color="auto"/>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proofErr w:type="gramStart"/>
                  <w:r w:rsidRPr="00B0549E">
                    <w:rPr>
                      <w:rFonts w:ascii="宋体" w:eastAsia="宋体" w:hAnsi="宋体" w:cs="宋体" w:hint="eastAsia"/>
                      <w:color w:val="000000"/>
                      <w:kern w:val="0"/>
                      <w:sz w:val="24"/>
                      <w:szCs w:val="24"/>
                    </w:rPr>
                    <w:t>强麦</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WH</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w:t>
                  </w:r>
                </w:p>
              </w:tc>
              <w:tc>
                <w:tcPr>
                  <w:tcW w:w="3377" w:type="dxa"/>
                  <w:vMerge w:val="restart"/>
                  <w:tcBorders>
                    <w:top w:val="single" w:sz="4" w:space="0" w:color="auto"/>
                    <w:left w:val="single" w:sz="4" w:space="0" w:color="auto"/>
                    <w:bottom w:val="single" w:sz="4" w:space="0" w:color="auto"/>
                    <w:right w:val="nil"/>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合约月份第十个交易日</w:t>
                  </w:r>
                </w:p>
              </w:tc>
            </w:tr>
            <w:tr w:rsidR="00B0549E" w:rsidRPr="00B0549E" w:rsidTr="00B0549E">
              <w:trPr>
                <w:trHeight w:val="285"/>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晚籼稻</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LR</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20</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w:t>
                  </w:r>
                </w:p>
              </w:tc>
              <w:tc>
                <w:tcPr>
                  <w:tcW w:w="3377" w:type="dxa"/>
                  <w:vMerge/>
                  <w:tcBorders>
                    <w:top w:val="single" w:sz="4" w:space="0" w:color="auto"/>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285"/>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早籼稻</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RI</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20</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w:t>
                  </w:r>
                </w:p>
              </w:tc>
              <w:tc>
                <w:tcPr>
                  <w:tcW w:w="3377" w:type="dxa"/>
                  <w:vMerge/>
                  <w:tcBorders>
                    <w:top w:val="single" w:sz="4" w:space="0" w:color="auto"/>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285"/>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proofErr w:type="gramStart"/>
                  <w:r w:rsidRPr="00B0549E">
                    <w:rPr>
                      <w:rFonts w:ascii="宋体" w:eastAsia="宋体" w:hAnsi="宋体" w:cs="宋体" w:hint="eastAsia"/>
                      <w:color w:val="000000"/>
                      <w:kern w:val="0"/>
                      <w:sz w:val="24"/>
                      <w:szCs w:val="24"/>
                    </w:rPr>
                    <w:t>菜籽油</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OI</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w:t>
                  </w:r>
                </w:p>
              </w:tc>
              <w:tc>
                <w:tcPr>
                  <w:tcW w:w="3377" w:type="dxa"/>
                  <w:vMerge/>
                  <w:tcBorders>
                    <w:top w:val="single" w:sz="4" w:space="0" w:color="auto"/>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285"/>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普通小麦</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PM</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50</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w:t>
                  </w:r>
                </w:p>
              </w:tc>
              <w:tc>
                <w:tcPr>
                  <w:tcW w:w="3377" w:type="dxa"/>
                  <w:vMerge/>
                  <w:tcBorders>
                    <w:top w:val="single" w:sz="4" w:space="0" w:color="auto"/>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285"/>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棉花</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CF</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5</w:t>
                  </w:r>
                </w:p>
              </w:tc>
              <w:tc>
                <w:tcPr>
                  <w:tcW w:w="3377" w:type="dxa"/>
                  <w:vMerge/>
                  <w:tcBorders>
                    <w:top w:val="single" w:sz="4" w:space="0" w:color="auto"/>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285"/>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棉纱</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CY</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5</w:t>
                  </w:r>
                </w:p>
              </w:tc>
              <w:tc>
                <w:tcPr>
                  <w:tcW w:w="3377" w:type="dxa"/>
                  <w:vMerge/>
                  <w:tcBorders>
                    <w:top w:val="single" w:sz="4" w:space="0" w:color="auto"/>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285"/>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白糖</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SR</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w:t>
                  </w:r>
                </w:p>
              </w:tc>
              <w:tc>
                <w:tcPr>
                  <w:tcW w:w="3377" w:type="dxa"/>
                  <w:vMerge/>
                  <w:tcBorders>
                    <w:top w:val="single" w:sz="4" w:space="0" w:color="auto"/>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285"/>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auto" w:fill="auto"/>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郑醇</w:t>
                  </w:r>
                </w:p>
              </w:tc>
              <w:tc>
                <w:tcPr>
                  <w:tcW w:w="992" w:type="dxa"/>
                  <w:tcBorders>
                    <w:top w:val="nil"/>
                    <w:left w:val="nil"/>
                    <w:bottom w:val="single" w:sz="4" w:space="0" w:color="auto"/>
                    <w:right w:val="single" w:sz="4" w:space="0" w:color="auto"/>
                  </w:tcBorders>
                  <w:shd w:val="clear" w:color="auto" w:fill="auto"/>
                  <w:noWrap/>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MA</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w:t>
                  </w:r>
                </w:p>
              </w:tc>
              <w:tc>
                <w:tcPr>
                  <w:tcW w:w="3377" w:type="dxa"/>
                  <w:vMerge/>
                  <w:tcBorders>
                    <w:top w:val="single" w:sz="4" w:space="0" w:color="auto"/>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285"/>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精对苯二甲酸(PTA)</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TA</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2</w:t>
                  </w:r>
                </w:p>
              </w:tc>
              <w:tc>
                <w:tcPr>
                  <w:tcW w:w="3377" w:type="dxa"/>
                  <w:vMerge/>
                  <w:tcBorders>
                    <w:top w:val="single" w:sz="4" w:space="0" w:color="auto"/>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285"/>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短</w:t>
                  </w:r>
                  <w:proofErr w:type="gramStart"/>
                  <w:r w:rsidRPr="00B0549E">
                    <w:rPr>
                      <w:rFonts w:ascii="宋体" w:eastAsia="宋体" w:hAnsi="宋体" w:cs="宋体" w:hint="eastAsia"/>
                      <w:color w:val="000000"/>
                      <w:kern w:val="0"/>
                      <w:sz w:val="24"/>
                      <w:szCs w:val="24"/>
                    </w:rPr>
                    <w:t>纤</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PF</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2</w:t>
                  </w:r>
                </w:p>
              </w:tc>
              <w:tc>
                <w:tcPr>
                  <w:tcW w:w="3377" w:type="dxa"/>
                  <w:vMerge/>
                  <w:tcBorders>
                    <w:top w:val="single" w:sz="4" w:space="0" w:color="auto"/>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285"/>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玻璃</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FG</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20</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w:t>
                  </w:r>
                </w:p>
              </w:tc>
              <w:tc>
                <w:tcPr>
                  <w:tcW w:w="3377" w:type="dxa"/>
                  <w:vMerge/>
                  <w:tcBorders>
                    <w:top w:val="single" w:sz="4" w:space="0" w:color="auto"/>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285"/>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油菜籽</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RS</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w:t>
                  </w:r>
                </w:p>
              </w:tc>
              <w:tc>
                <w:tcPr>
                  <w:tcW w:w="3377" w:type="dxa"/>
                  <w:vMerge/>
                  <w:tcBorders>
                    <w:top w:val="single" w:sz="4" w:space="0" w:color="auto"/>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285"/>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菜籽</w:t>
                  </w:r>
                  <w:proofErr w:type="gramStart"/>
                  <w:r w:rsidRPr="00B0549E">
                    <w:rPr>
                      <w:rFonts w:ascii="宋体" w:eastAsia="宋体" w:hAnsi="宋体" w:cs="宋体" w:hint="eastAsia"/>
                      <w:color w:val="000000"/>
                      <w:kern w:val="0"/>
                      <w:sz w:val="24"/>
                      <w:szCs w:val="24"/>
                    </w:rPr>
                    <w:t>粕</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RM</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w:t>
                  </w:r>
                </w:p>
              </w:tc>
              <w:tc>
                <w:tcPr>
                  <w:tcW w:w="3377" w:type="dxa"/>
                  <w:vMerge/>
                  <w:tcBorders>
                    <w:top w:val="single" w:sz="4" w:space="0" w:color="auto"/>
                    <w:left w:val="single" w:sz="4" w:space="0" w:color="auto"/>
                    <w:bottom w:val="single" w:sz="4" w:space="0" w:color="auto"/>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615"/>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动力煤</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ZC</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100</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0.2</w:t>
                  </w:r>
                </w:p>
              </w:tc>
              <w:tc>
                <w:tcPr>
                  <w:tcW w:w="3377" w:type="dxa"/>
                  <w:tcBorders>
                    <w:top w:val="nil"/>
                    <w:left w:val="nil"/>
                    <w:bottom w:val="single" w:sz="4" w:space="0" w:color="auto"/>
                    <w:right w:val="nil"/>
                  </w:tcBorders>
                  <w:shd w:val="clear" w:color="auto" w:fill="auto"/>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 xml:space="preserve">合约交割月份的第5 </w:t>
                  </w:r>
                  <w:proofErr w:type="gramStart"/>
                  <w:r w:rsidRPr="00B0549E">
                    <w:rPr>
                      <w:rFonts w:ascii="宋体" w:eastAsia="宋体" w:hAnsi="宋体" w:cs="宋体" w:hint="eastAsia"/>
                      <w:color w:val="000000"/>
                      <w:kern w:val="0"/>
                      <w:sz w:val="24"/>
                      <w:szCs w:val="24"/>
                    </w:rPr>
                    <w:t>个</w:t>
                  </w:r>
                  <w:proofErr w:type="gramEnd"/>
                  <w:r w:rsidRPr="00B0549E">
                    <w:rPr>
                      <w:rFonts w:ascii="宋体" w:eastAsia="宋体" w:hAnsi="宋体" w:cs="宋体" w:hint="eastAsia"/>
                      <w:color w:val="000000"/>
                      <w:kern w:val="0"/>
                      <w:sz w:val="24"/>
                      <w:szCs w:val="24"/>
                    </w:rPr>
                    <w:t>交易日</w:t>
                  </w:r>
                </w:p>
              </w:tc>
            </w:tr>
            <w:tr w:rsidR="00B0549E" w:rsidRPr="00B0549E" w:rsidTr="00B0549E">
              <w:trPr>
                <w:trHeight w:val="270"/>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硅铁</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SF</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2</w:t>
                  </w:r>
                </w:p>
              </w:tc>
              <w:tc>
                <w:tcPr>
                  <w:tcW w:w="3377" w:type="dxa"/>
                  <w:vMerge w:val="restart"/>
                  <w:tcBorders>
                    <w:top w:val="nil"/>
                    <w:left w:val="single" w:sz="4" w:space="0" w:color="auto"/>
                    <w:bottom w:val="single" w:sz="4" w:space="0" w:color="000000"/>
                    <w:right w:val="nil"/>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 xml:space="preserve">合约交割月份的第10 </w:t>
                  </w:r>
                  <w:proofErr w:type="gramStart"/>
                  <w:r w:rsidRPr="00B0549E">
                    <w:rPr>
                      <w:rFonts w:ascii="宋体" w:eastAsia="宋体" w:hAnsi="宋体" w:cs="宋体" w:hint="eastAsia"/>
                      <w:color w:val="000000"/>
                      <w:kern w:val="0"/>
                      <w:sz w:val="24"/>
                      <w:szCs w:val="24"/>
                    </w:rPr>
                    <w:t>个</w:t>
                  </w:r>
                  <w:proofErr w:type="gramEnd"/>
                  <w:r w:rsidRPr="00B0549E">
                    <w:rPr>
                      <w:rFonts w:ascii="宋体" w:eastAsia="宋体" w:hAnsi="宋体" w:cs="宋体" w:hint="eastAsia"/>
                      <w:color w:val="000000"/>
                      <w:kern w:val="0"/>
                      <w:sz w:val="24"/>
                      <w:szCs w:val="24"/>
                    </w:rPr>
                    <w:t>交易日</w:t>
                  </w:r>
                </w:p>
              </w:tc>
            </w:tr>
            <w:tr w:rsidR="00B0549E" w:rsidRPr="00B0549E" w:rsidTr="00B0549E">
              <w:trPr>
                <w:trHeight w:val="285"/>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锰硅</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SM</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2</w:t>
                  </w:r>
                </w:p>
              </w:tc>
              <w:tc>
                <w:tcPr>
                  <w:tcW w:w="3377" w:type="dxa"/>
                  <w:vMerge/>
                  <w:tcBorders>
                    <w:top w:val="nil"/>
                    <w:left w:val="single" w:sz="4" w:space="0" w:color="auto"/>
                    <w:bottom w:val="single" w:sz="4" w:space="0" w:color="000000"/>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450"/>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鲜苹果</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AP</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w:t>
                  </w:r>
                </w:p>
              </w:tc>
              <w:tc>
                <w:tcPr>
                  <w:tcW w:w="3377" w:type="dxa"/>
                  <w:vMerge/>
                  <w:tcBorders>
                    <w:top w:val="nil"/>
                    <w:left w:val="single" w:sz="4" w:space="0" w:color="auto"/>
                    <w:bottom w:val="single" w:sz="4" w:space="0" w:color="000000"/>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450"/>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花生</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PK</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2</w:t>
                  </w:r>
                </w:p>
              </w:tc>
              <w:tc>
                <w:tcPr>
                  <w:tcW w:w="3377" w:type="dxa"/>
                  <w:vMerge/>
                  <w:tcBorders>
                    <w:top w:val="nil"/>
                    <w:left w:val="single" w:sz="4" w:space="0" w:color="auto"/>
                    <w:bottom w:val="single" w:sz="4" w:space="0" w:color="000000"/>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450"/>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红枣</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 xml:space="preserve">CJ </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5</w:t>
                  </w:r>
                </w:p>
              </w:tc>
              <w:tc>
                <w:tcPr>
                  <w:tcW w:w="3377" w:type="dxa"/>
                  <w:vMerge/>
                  <w:tcBorders>
                    <w:top w:val="nil"/>
                    <w:left w:val="single" w:sz="4" w:space="0" w:color="auto"/>
                    <w:bottom w:val="single" w:sz="4" w:space="0" w:color="000000"/>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405"/>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粳稻</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JR</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20</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w:t>
                  </w:r>
                </w:p>
              </w:tc>
              <w:tc>
                <w:tcPr>
                  <w:tcW w:w="3377" w:type="dxa"/>
                  <w:vMerge/>
                  <w:tcBorders>
                    <w:top w:val="nil"/>
                    <w:left w:val="single" w:sz="4" w:space="0" w:color="auto"/>
                    <w:bottom w:val="single" w:sz="4" w:space="0" w:color="000000"/>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405"/>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000000" w:fill="FFFFFF"/>
                  <w:noWrap/>
                  <w:vAlign w:val="center"/>
                  <w:hideMark/>
                </w:tcPr>
                <w:p w:rsidR="00B0549E" w:rsidRPr="00B0549E" w:rsidRDefault="00B0549E" w:rsidP="00B0549E">
                  <w:pPr>
                    <w:widowControl/>
                    <w:jc w:val="left"/>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纯碱</w:t>
                  </w:r>
                </w:p>
              </w:tc>
              <w:tc>
                <w:tcPr>
                  <w:tcW w:w="992"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SA</w:t>
                  </w:r>
                </w:p>
              </w:tc>
              <w:tc>
                <w:tcPr>
                  <w:tcW w:w="851"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20</w:t>
                  </w:r>
                </w:p>
              </w:tc>
              <w:tc>
                <w:tcPr>
                  <w:tcW w:w="850" w:type="dxa"/>
                  <w:tcBorders>
                    <w:top w:val="nil"/>
                    <w:left w:val="nil"/>
                    <w:bottom w:val="single" w:sz="4" w:space="0" w:color="auto"/>
                    <w:right w:val="single" w:sz="4" w:space="0" w:color="auto"/>
                  </w:tcBorders>
                  <w:shd w:val="clear" w:color="auto" w:fill="auto"/>
                  <w:vAlign w:val="center"/>
                  <w:hideMark/>
                </w:tcPr>
                <w:p w:rsidR="00B0549E" w:rsidRPr="00B0549E" w:rsidRDefault="00B0549E" w:rsidP="00B0549E">
                  <w:pPr>
                    <w:widowControl/>
                    <w:jc w:val="center"/>
                    <w:rPr>
                      <w:rFonts w:ascii="宋体" w:eastAsia="宋体" w:hAnsi="宋体" w:cs="宋体"/>
                      <w:color w:val="000000"/>
                      <w:kern w:val="0"/>
                      <w:sz w:val="24"/>
                      <w:szCs w:val="24"/>
                    </w:rPr>
                  </w:pPr>
                  <w:r w:rsidRPr="00B0549E">
                    <w:rPr>
                      <w:rFonts w:ascii="宋体" w:eastAsia="宋体" w:hAnsi="宋体" w:cs="宋体" w:hint="eastAsia"/>
                      <w:color w:val="000000"/>
                      <w:kern w:val="0"/>
                      <w:sz w:val="24"/>
                      <w:szCs w:val="24"/>
                    </w:rPr>
                    <w:t>1</w:t>
                  </w:r>
                </w:p>
              </w:tc>
              <w:tc>
                <w:tcPr>
                  <w:tcW w:w="3377" w:type="dxa"/>
                  <w:vMerge/>
                  <w:tcBorders>
                    <w:top w:val="nil"/>
                    <w:left w:val="single" w:sz="4" w:space="0" w:color="auto"/>
                    <w:bottom w:val="single" w:sz="4" w:space="0" w:color="000000"/>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r w:rsidR="00B0549E" w:rsidRPr="00B0549E" w:rsidTr="00B0549E">
              <w:trPr>
                <w:trHeight w:val="420"/>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B0549E" w:rsidRPr="00B0549E" w:rsidRDefault="00B0549E" w:rsidP="00B0549E">
                  <w:pPr>
                    <w:widowControl/>
                    <w:jc w:val="left"/>
                    <w:rPr>
                      <w:rFonts w:ascii="宋体" w:eastAsia="宋体" w:hAnsi="宋体" w:cs="宋体"/>
                      <w:b/>
                      <w:bCs/>
                      <w:kern w:val="0"/>
                      <w:sz w:val="24"/>
                      <w:szCs w:val="24"/>
                    </w:rPr>
                  </w:pPr>
                </w:p>
              </w:tc>
              <w:tc>
                <w:tcPr>
                  <w:tcW w:w="1370" w:type="dxa"/>
                  <w:tcBorders>
                    <w:top w:val="nil"/>
                    <w:left w:val="nil"/>
                    <w:bottom w:val="single" w:sz="4" w:space="0" w:color="auto"/>
                    <w:right w:val="single" w:sz="4" w:space="0" w:color="auto"/>
                  </w:tcBorders>
                  <w:shd w:val="clear" w:color="auto" w:fill="auto"/>
                  <w:noWrap/>
                  <w:vAlign w:val="center"/>
                  <w:hideMark/>
                </w:tcPr>
                <w:p w:rsidR="00B0549E" w:rsidRPr="00B0549E" w:rsidRDefault="00B0549E" w:rsidP="00B0549E">
                  <w:pPr>
                    <w:widowControl/>
                    <w:jc w:val="left"/>
                    <w:rPr>
                      <w:rFonts w:ascii="宋体" w:eastAsia="宋体" w:hAnsi="宋体" w:cs="宋体"/>
                      <w:color w:val="000000"/>
                      <w:kern w:val="0"/>
                      <w:sz w:val="22"/>
                    </w:rPr>
                  </w:pPr>
                  <w:r w:rsidRPr="00B0549E">
                    <w:rPr>
                      <w:rFonts w:ascii="宋体" w:eastAsia="宋体" w:hAnsi="宋体" w:cs="宋体" w:hint="eastAsia"/>
                      <w:color w:val="000000"/>
                      <w:kern w:val="0"/>
                      <w:sz w:val="22"/>
                    </w:rPr>
                    <w:t>尿素</w:t>
                  </w:r>
                </w:p>
              </w:tc>
              <w:tc>
                <w:tcPr>
                  <w:tcW w:w="992" w:type="dxa"/>
                  <w:tcBorders>
                    <w:top w:val="nil"/>
                    <w:left w:val="nil"/>
                    <w:bottom w:val="single" w:sz="4" w:space="0" w:color="auto"/>
                    <w:right w:val="single" w:sz="4" w:space="0" w:color="auto"/>
                  </w:tcBorders>
                  <w:shd w:val="clear" w:color="auto" w:fill="auto"/>
                  <w:noWrap/>
                  <w:vAlign w:val="center"/>
                  <w:hideMark/>
                </w:tcPr>
                <w:p w:rsidR="00B0549E" w:rsidRPr="00B0549E" w:rsidRDefault="00B0549E" w:rsidP="00B0549E">
                  <w:pPr>
                    <w:widowControl/>
                    <w:jc w:val="center"/>
                    <w:rPr>
                      <w:rFonts w:ascii="宋体" w:eastAsia="宋体" w:hAnsi="宋体" w:cs="宋体"/>
                      <w:color w:val="000000"/>
                      <w:kern w:val="0"/>
                      <w:sz w:val="22"/>
                    </w:rPr>
                  </w:pPr>
                  <w:r w:rsidRPr="00B0549E">
                    <w:rPr>
                      <w:rFonts w:ascii="宋体" w:eastAsia="宋体" w:hAnsi="宋体" w:cs="宋体" w:hint="eastAsia"/>
                      <w:color w:val="000000"/>
                      <w:kern w:val="0"/>
                      <w:sz w:val="22"/>
                    </w:rPr>
                    <w:t>UR</w:t>
                  </w:r>
                </w:p>
              </w:tc>
              <w:tc>
                <w:tcPr>
                  <w:tcW w:w="851" w:type="dxa"/>
                  <w:tcBorders>
                    <w:top w:val="nil"/>
                    <w:left w:val="nil"/>
                    <w:bottom w:val="single" w:sz="4" w:space="0" w:color="auto"/>
                    <w:right w:val="single" w:sz="4" w:space="0" w:color="auto"/>
                  </w:tcBorders>
                  <w:shd w:val="clear" w:color="auto" w:fill="auto"/>
                  <w:noWrap/>
                  <w:vAlign w:val="center"/>
                  <w:hideMark/>
                </w:tcPr>
                <w:p w:rsidR="00B0549E" w:rsidRPr="00B0549E" w:rsidRDefault="00B0549E" w:rsidP="00B0549E">
                  <w:pPr>
                    <w:widowControl/>
                    <w:jc w:val="center"/>
                    <w:rPr>
                      <w:rFonts w:ascii="宋体" w:eastAsia="宋体" w:hAnsi="宋体" w:cs="宋体"/>
                      <w:color w:val="000000"/>
                      <w:kern w:val="0"/>
                      <w:sz w:val="22"/>
                    </w:rPr>
                  </w:pPr>
                  <w:r w:rsidRPr="00B0549E">
                    <w:rPr>
                      <w:rFonts w:ascii="宋体" w:eastAsia="宋体" w:hAnsi="宋体" w:cs="宋体" w:hint="eastAsia"/>
                      <w:color w:val="000000"/>
                      <w:kern w:val="0"/>
                      <w:sz w:val="22"/>
                    </w:rPr>
                    <w:t>20</w:t>
                  </w:r>
                </w:p>
              </w:tc>
              <w:tc>
                <w:tcPr>
                  <w:tcW w:w="850" w:type="dxa"/>
                  <w:tcBorders>
                    <w:top w:val="nil"/>
                    <w:left w:val="nil"/>
                    <w:bottom w:val="single" w:sz="4" w:space="0" w:color="auto"/>
                    <w:right w:val="single" w:sz="4" w:space="0" w:color="auto"/>
                  </w:tcBorders>
                  <w:shd w:val="clear" w:color="auto" w:fill="auto"/>
                  <w:noWrap/>
                  <w:vAlign w:val="center"/>
                  <w:hideMark/>
                </w:tcPr>
                <w:p w:rsidR="00B0549E" w:rsidRPr="00B0549E" w:rsidRDefault="00B0549E" w:rsidP="00B0549E">
                  <w:pPr>
                    <w:widowControl/>
                    <w:jc w:val="center"/>
                    <w:rPr>
                      <w:rFonts w:ascii="宋体" w:eastAsia="宋体" w:hAnsi="宋体" w:cs="宋体"/>
                      <w:color w:val="000000"/>
                      <w:kern w:val="0"/>
                      <w:sz w:val="22"/>
                    </w:rPr>
                  </w:pPr>
                  <w:r w:rsidRPr="00B0549E">
                    <w:rPr>
                      <w:rFonts w:ascii="宋体" w:eastAsia="宋体" w:hAnsi="宋体" w:cs="宋体" w:hint="eastAsia"/>
                      <w:color w:val="000000"/>
                      <w:kern w:val="0"/>
                      <w:sz w:val="22"/>
                    </w:rPr>
                    <w:t>1</w:t>
                  </w:r>
                </w:p>
              </w:tc>
              <w:tc>
                <w:tcPr>
                  <w:tcW w:w="3377" w:type="dxa"/>
                  <w:vMerge/>
                  <w:tcBorders>
                    <w:top w:val="nil"/>
                    <w:left w:val="single" w:sz="4" w:space="0" w:color="auto"/>
                    <w:bottom w:val="single" w:sz="4" w:space="0" w:color="000000"/>
                    <w:right w:val="nil"/>
                  </w:tcBorders>
                  <w:vAlign w:val="center"/>
                  <w:hideMark/>
                </w:tcPr>
                <w:p w:rsidR="00B0549E" w:rsidRPr="00B0549E" w:rsidRDefault="00B0549E" w:rsidP="00B0549E">
                  <w:pPr>
                    <w:widowControl/>
                    <w:jc w:val="left"/>
                    <w:rPr>
                      <w:rFonts w:ascii="宋体" w:eastAsia="宋体" w:hAnsi="宋体" w:cs="宋体"/>
                      <w:color w:val="000000"/>
                      <w:kern w:val="0"/>
                      <w:sz w:val="24"/>
                      <w:szCs w:val="24"/>
                    </w:rPr>
                  </w:pPr>
                </w:p>
              </w:tc>
            </w:tr>
          </w:tbl>
          <w:p w:rsidR="00B0549E" w:rsidRPr="00B0549E" w:rsidRDefault="00B0549E" w:rsidP="00B0549E">
            <w:pPr>
              <w:widowControl/>
              <w:jc w:val="left"/>
              <w:rPr>
                <w:rFonts w:ascii="宋体" w:eastAsia="宋体" w:hAnsi="宋体" w:cs="宋体"/>
                <w:kern w:val="0"/>
                <w:sz w:val="24"/>
                <w:szCs w:val="24"/>
              </w:rPr>
            </w:pPr>
          </w:p>
        </w:tc>
        <w:tc>
          <w:tcPr>
            <w:tcW w:w="9"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11"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20"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9"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20"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0" w:type="auto"/>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r>
      <w:tr w:rsidR="00B0549E" w:rsidRPr="0059677A" w:rsidTr="0059677A">
        <w:trPr>
          <w:gridAfter w:val="13"/>
          <w:wAfter w:w="2720" w:type="dxa"/>
          <w:trHeight w:val="480"/>
        </w:trPr>
        <w:tc>
          <w:tcPr>
            <w:tcW w:w="6" w:type="dxa"/>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8408" w:type="dxa"/>
            <w:gridSpan w:val="13"/>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23"/>
                <w:szCs w:val="23"/>
              </w:rPr>
              <w:t>2.  什么叫集合竞价？集合竞价时间？</w:t>
            </w:r>
          </w:p>
        </w:tc>
        <w:tc>
          <w:tcPr>
            <w:tcW w:w="3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16"/>
          <w:wAfter w:w="2840" w:type="dxa"/>
          <w:trHeight w:val="5340"/>
        </w:trPr>
        <w:tc>
          <w:tcPr>
            <w:tcW w:w="6" w:type="dxa"/>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8268" w:type="dxa"/>
            <w:gridSpan w:val="6"/>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23"/>
                <w:szCs w:val="23"/>
              </w:rPr>
              <w:t>答：开盘价集合竞价在某品种某月份合约每一交易日开市前5分钟内进行。其中前4分钟为期货合约买、卖价格指令申报时间，后1分钟为集合竞价撮合时间，开市时产生开盘价；</w:t>
            </w:r>
            <w:r w:rsidRPr="00B0549E">
              <w:rPr>
                <w:rFonts w:ascii="微软雅黑" w:eastAsia="微软雅黑" w:hAnsi="微软雅黑" w:cs="宋体" w:hint="eastAsia"/>
                <w:kern w:val="0"/>
                <w:sz w:val="23"/>
                <w:szCs w:val="23"/>
              </w:rPr>
              <w:br/>
            </w:r>
            <w:r w:rsidRPr="00B0549E">
              <w:rPr>
                <w:rFonts w:ascii="微软雅黑" w:eastAsia="微软雅黑" w:hAnsi="微软雅黑" w:cs="宋体" w:hint="eastAsia"/>
                <w:kern w:val="0"/>
                <w:sz w:val="23"/>
                <w:szCs w:val="23"/>
              </w:rPr>
              <w:br/>
              <w:t>集合竞价采用最大成交量原则，即以此价格成交能够得到最大成交量。高于集合竞价产生的价格的买入申报全部成交；低于集合竞价产生的价格的卖出申报全部成交；等于集合竞价产生的价格的买入或卖出申报，根据买入申报和卖出申报量的多少，按少的一方的申报量成交；</w:t>
            </w:r>
            <w:r w:rsidRPr="00B0549E">
              <w:rPr>
                <w:rFonts w:ascii="微软雅黑" w:eastAsia="微软雅黑" w:hAnsi="微软雅黑" w:cs="宋体" w:hint="eastAsia"/>
                <w:kern w:val="0"/>
                <w:sz w:val="23"/>
                <w:szCs w:val="23"/>
              </w:rPr>
              <w:br/>
            </w:r>
            <w:r w:rsidRPr="00B0549E">
              <w:rPr>
                <w:rFonts w:ascii="微软雅黑" w:eastAsia="微软雅黑" w:hAnsi="微软雅黑" w:cs="宋体" w:hint="eastAsia"/>
                <w:kern w:val="0"/>
                <w:sz w:val="23"/>
                <w:szCs w:val="23"/>
              </w:rPr>
              <w:br/>
              <w:t>上海、大连、郑州商品期货交易所开盘集合竞价在每一交易日开市前5分钟内进行，其中8：55-8：59为期货合约买、卖指令申报时间，8：59-9：00为集合竞价撮合时间，撮合时间不得委托；（其中上海期货交易所的黄金、白银、铜、铝、锌、铅集合竞价20：55-20：59为指令申报时间，20:59-21:00为集合竞价撮合时间，撮合时间不得委托，日盘将不再进行集合竞价。若连续交易</w:t>
            </w:r>
            <w:proofErr w:type="gramStart"/>
            <w:r w:rsidRPr="00B0549E">
              <w:rPr>
                <w:rFonts w:ascii="微软雅黑" w:eastAsia="微软雅黑" w:hAnsi="微软雅黑" w:cs="宋体" w:hint="eastAsia"/>
                <w:kern w:val="0"/>
                <w:sz w:val="23"/>
                <w:szCs w:val="23"/>
              </w:rPr>
              <w:t>不</w:t>
            </w:r>
            <w:proofErr w:type="gramEnd"/>
            <w:r w:rsidRPr="00B0549E">
              <w:rPr>
                <w:rFonts w:ascii="微软雅黑" w:eastAsia="微软雅黑" w:hAnsi="微软雅黑" w:cs="宋体" w:hint="eastAsia"/>
                <w:kern w:val="0"/>
                <w:sz w:val="23"/>
                <w:szCs w:val="23"/>
              </w:rPr>
              <w:t>交易，则集合竞价顺延至下一交易日的日盘开市前五分钟进行）</w:t>
            </w:r>
            <w:r w:rsidRPr="00B0549E">
              <w:rPr>
                <w:rFonts w:ascii="微软雅黑" w:eastAsia="微软雅黑" w:hAnsi="微软雅黑" w:cs="宋体" w:hint="eastAsia"/>
                <w:kern w:val="0"/>
                <w:sz w:val="23"/>
                <w:szCs w:val="23"/>
              </w:rPr>
              <w:br/>
            </w:r>
            <w:r w:rsidRPr="00B0549E">
              <w:rPr>
                <w:rFonts w:ascii="微软雅黑" w:eastAsia="微软雅黑" w:hAnsi="微软雅黑" w:cs="宋体" w:hint="eastAsia"/>
                <w:kern w:val="0"/>
                <w:sz w:val="23"/>
                <w:szCs w:val="23"/>
              </w:rPr>
              <w:br/>
              <w:t>中金所每一交易日的9：10-9：14为期货合约买、卖指令申报时间，后9：14-9：15为集合竞价撮合时间。</w:t>
            </w:r>
          </w:p>
        </w:tc>
        <w:tc>
          <w:tcPr>
            <w:tcW w:w="20"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36"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r>
      <w:tr w:rsidR="00B0549E" w:rsidRPr="00B0549E" w:rsidTr="0059677A">
        <w:trPr>
          <w:gridAfter w:val="1"/>
          <w:trHeight w:val="270"/>
        </w:trPr>
        <w:tc>
          <w:tcPr>
            <w:tcW w:w="6" w:type="dxa"/>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9441" w:type="dxa"/>
            <w:gridSpan w:val="16"/>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9"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11"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20"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9"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20"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0" w:type="auto"/>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r>
      <w:tr w:rsidR="00B0549E" w:rsidRPr="00B0549E" w:rsidTr="0059677A">
        <w:trPr>
          <w:gridAfter w:val="16"/>
          <w:wAfter w:w="2840" w:type="dxa"/>
          <w:trHeight w:val="690"/>
        </w:trPr>
        <w:tc>
          <w:tcPr>
            <w:tcW w:w="6" w:type="dxa"/>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8268" w:type="dxa"/>
            <w:gridSpan w:val="6"/>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23"/>
                <w:szCs w:val="23"/>
              </w:rPr>
              <w:t>3.  成交撮合原则是怎样的？</w:t>
            </w:r>
          </w:p>
        </w:tc>
        <w:tc>
          <w:tcPr>
            <w:tcW w:w="20"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36"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r>
      <w:tr w:rsidR="00B0549E" w:rsidRPr="00B0549E" w:rsidTr="0059677A">
        <w:trPr>
          <w:gridAfter w:val="16"/>
          <w:wAfter w:w="2840" w:type="dxa"/>
          <w:trHeight w:val="495"/>
        </w:trPr>
        <w:tc>
          <w:tcPr>
            <w:tcW w:w="6" w:type="dxa"/>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8268" w:type="dxa"/>
            <w:gridSpan w:val="6"/>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23"/>
                <w:szCs w:val="23"/>
              </w:rPr>
              <w:t>答：价格优先、时间优先；停板价位平仓优先、时间优先。</w:t>
            </w:r>
          </w:p>
        </w:tc>
        <w:tc>
          <w:tcPr>
            <w:tcW w:w="20"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36"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r>
      <w:tr w:rsidR="00B0549E" w:rsidRPr="00B0549E" w:rsidTr="0059677A">
        <w:trPr>
          <w:gridAfter w:val="1"/>
          <w:trHeight w:val="270"/>
        </w:trPr>
        <w:tc>
          <w:tcPr>
            <w:tcW w:w="6" w:type="dxa"/>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9441" w:type="dxa"/>
            <w:gridSpan w:val="16"/>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9"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11"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20"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9"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20"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0" w:type="auto"/>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r>
      <w:tr w:rsidR="00B0549E" w:rsidRPr="00B0549E" w:rsidTr="0059677A">
        <w:trPr>
          <w:gridAfter w:val="16"/>
          <w:wAfter w:w="2840" w:type="dxa"/>
          <w:trHeight w:val="1800"/>
        </w:trPr>
        <w:tc>
          <w:tcPr>
            <w:tcW w:w="6" w:type="dxa"/>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8268" w:type="dxa"/>
            <w:gridSpan w:val="6"/>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23"/>
                <w:szCs w:val="23"/>
              </w:rPr>
              <w:t>4.  下单时可不可以指定</w:t>
            </w:r>
            <w:proofErr w:type="gramStart"/>
            <w:r w:rsidRPr="00B0549E">
              <w:rPr>
                <w:rFonts w:ascii="微软雅黑" w:eastAsia="微软雅黑" w:hAnsi="微软雅黑" w:cs="宋体" w:hint="eastAsia"/>
                <w:kern w:val="0"/>
                <w:sz w:val="23"/>
                <w:szCs w:val="23"/>
              </w:rPr>
              <w:t>平今仓</w:t>
            </w:r>
            <w:proofErr w:type="gramEnd"/>
            <w:r w:rsidRPr="00B0549E">
              <w:rPr>
                <w:rFonts w:ascii="微软雅黑" w:eastAsia="微软雅黑" w:hAnsi="微软雅黑" w:cs="宋体" w:hint="eastAsia"/>
                <w:kern w:val="0"/>
                <w:sz w:val="23"/>
                <w:szCs w:val="23"/>
              </w:rPr>
              <w:t>？</w:t>
            </w:r>
            <w:r w:rsidRPr="00B0549E">
              <w:rPr>
                <w:rFonts w:ascii="微软雅黑" w:eastAsia="微软雅黑" w:hAnsi="微软雅黑" w:cs="宋体" w:hint="eastAsia"/>
                <w:kern w:val="0"/>
                <w:sz w:val="23"/>
                <w:szCs w:val="23"/>
              </w:rPr>
              <w:br/>
              <w:t>答：目前只有上海交易所的交易品种平仓时可以下达“平今仓”指令。大连、郑州交易所和中国金融期货交易所的交易品种平仓时没有“平今仓”指令，交易所在闭市后一律按规定进行结算。</w:t>
            </w:r>
          </w:p>
        </w:tc>
        <w:tc>
          <w:tcPr>
            <w:tcW w:w="20"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36"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r>
      <w:tr w:rsidR="00B0549E" w:rsidRPr="00B0549E" w:rsidTr="0059677A">
        <w:trPr>
          <w:gridAfter w:val="1"/>
          <w:trHeight w:val="270"/>
        </w:trPr>
        <w:tc>
          <w:tcPr>
            <w:tcW w:w="6" w:type="dxa"/>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9441" w:type="dxa"/>
            <w:gridSpan w:val="16"/>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9"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11"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20"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9"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20"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0" w:type="auto"/>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r>
      <w:tr w:rsidR="00B0549E" w:rsidRPr="00B0549E" w:rsidTr="0059677A">
        <w:trPr>
          <w:gridAfter w:val="16"/>
          <w:wAfter w:w="2840" w:type="dxa"/>
          <w:trHeight w:val="3450"/>
        </w:trPr>
        <w:tc>
          <w:tcPr>
            <w:tcW w:w="6" w:type="dxa"/>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8268" w:type="dxa"/>
            <w:gridSpan w:val="6"/>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23"/>
                <w:szCs w:val="23"/>
              </w:rPr>
              <w:t>5.  无法正常委托怎么办？</w:t>
            </w:r>
            <w:r w:rsidRPr="00B0549E">
              <w:rPr>
                <w:rFonts w:ascii="微软雅黑" w:eastAsia="微软雅黑" w:hAnsi="微软雅黑" w:cs="宋体" w:hint="eastAsia"/>
                <w:kern w:val="0"/>
                <w:sz w:val="23"/>
                <w:szCs w:val="23"/>
              </w:rPr>
              <w:br/>
              <w:t>答：步骤</w:t>
            </w:r>
            <w:proofErr w:type="gramStart"/>
            <w:r w:rsidRPr="00B0549E">
              <w:rPr>
                <w:rFonts w:ascii="微软雅黑" w:eastAsia="微软雅黑" w:hAnsi="微软雅黑" w:cs="宋体" w:hint="eastAsia"/>
                <w:kern w:val="0"/>
                <w:sz w:val="23"/>
                <w:szCs w:val="23"/>
              </w:rPr>
              <w:t>一</w:t>
            </w:r>
            <w:proofErr w:type="gramEnd"/>
            <w:r w:rsidRPr="00B0549E">
              <w:rPr>
                <w:rFonts w:ascii="微软雅黑" w:eastAsia="微软雅黑" w:hAnsi="微软雅黑" w:cs="宋体" w:hint="eastAsia"/>
                <w:kern w:val="0"/>
                <w:sz w:val="23"/>
                <w:szCs w:val="23"/>
              </w:rPr>
              <w:t>：确定是否在交易时间；</w:t>
            </w:r>
            <w:r w:rsidRPr="00B0549E">
              <w:rPr>
                <w:rFonts w:ascii="微软雅黑" w:eastAsia="微软雅黑" w:hAnsi="微软雅黑" w:cs="宋体" w:hint="eastAsia"/>
                <w:kern w:val="0"/>
                <w:sz w:val="23"/>
                <w:szCs w:val="23"/>
              </w:rPr>
              <w:br/>
              <w:t>步骤二：核对委托信息输入（合约代码，价格包括最小变动价位，手数，买卖和开平方向）是否正确；</w:t>
            </w:r>
            <w:r w:rsidRPr="00B0549E">
              <w:rPr>
                <w:rFonts w:ascii="微软雅黑" w:eastAsia="微软雅黑" w:hAnsi="微软雅黑" w:cs="宋体" w:hint="eastAsia"/>
                <w:kern w:val="0"/>
                <w:sz w:val="23"/>
                <w:szCs w:val="23"/>
              </w:rPr>
              <w:br/>
              <w:t>步骤三：</w:t>
            </w:r>
            <w:proofErr w:type="gramStart"/>
            <w:r w:rsidRPr="00B0549E">
              <w:rPr>
                <w:rFonts w:ascii="微软雅黑" w:eastAsia="微软雅黑" w:hAnsi="微软雅黑" w:cs="宋体" w:hint="eastAsia"/>
                <w:kern w:val="0"/>
                <w:sz w:val="23"/>
                <w:szCs w:val="23"/>
              </w:rPr>
              <w:t>若发出</w:t>
            </w:r>
            <w:proofErr w:type="gramEnd"/>
            <w:r w:rsidRPr="00B0549E">
              <w:rPr>
                <w:rFonts w:ascii="微软雅黑" w:eastAsia="微软雅黑" w:hAnsi="微软雅黑" w:cs="宋体" w:hint="eastAsia"/>
                <w:kern w:val="0"/>
                <w:sz w:val="23"/>
                <w:szCs w:val="23"/>
              </w:rPr>
              <w:t>平仓委托时提示“超过可平仓手数”，核实是否有相应持仓，之前有无未成交委托；</w:t>
            </w:r>
            <w:r w:rsidRPr="00B0549E">
              <w:rPr>
                <w:rFonts w:ascii="微软雅黑" w:eastAsia="微软雅黑" w:hAnsi="微软雅黑" w:cs="宋体" w:hint="eastAsia"/>
                <w:kern w:val="0"/>
                <w:sz w:val="23"/>
                <w:szCs w:val="23"/>
              </w:rPr>
              <w:br/>
              <w:t>步骤四：</w:t>
            </w:r>
            <w:proofErr w:type="gramStart"/>
            <w:r w:rsidRPr="00B0549E">
              <w:rPr>
                <w:rFonts w:ascii="微软雅黑" w:eastAsia="微软雅黑" w:hAnsi="微软雅黑" w:cs="宋体" w:hint="eastAsia"/>
                <w:kern w:val="0"/>
                <w:sz w:val="23"/>
                <w:szCs w:val="23"/>
              </w:rPr>
              <w:t>若发出</w:t>
            </w:r>
            <w:proofErr w:type="gramEnd"/>
            <w:r w:rsidRPr="00B0549E">
              <w:rPr>
                <w:rFonts w:ascii="微软雅黑" w:eastAsia="微软雅黑" w:hAnsi="微软雅黑" w:cs="宋体" w:hint="eastAsia"/>
                <w:kern w:val="0"/>
                <w:sz w:val="23"/>
                <w:szCs w:val="23"/>
              </w:rPr>
              <w:t>开仓委托提示“资金不足”，首先核实是否有足够保证金，然后检查是否有未成交挂单。</w:t>
            </w:r>
          </w:p>
        </w:tc>
        <w:tc>
          <w:tcPr>
            <w:tcW w:w="20"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36"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r>
      <w:tr w:rsidR="00B0549E" w:rsidRPr="00B0549E" w:rsidTr="0059677A">
        <w:trPr>
          <w:gridAfter w:val="1"/>
          <w:trHeight w:val="270"/>
        </w:trPr>
        <w:tc>
          <w:tcPr>
            <w:tcW w:w="6" w:type="dxa"/>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9441" w:type="dxa"/>
            <w:gridSpan w:val="16"/>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9"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11"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20"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9"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20"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0" w:type="auto"/>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r>
      <w:tr w:rsidR="00B0549E" w:rsidRPr="00B0549E" w:rsidTr="0059677A">
        <w:trPr>
          <w:gridAfter w:val="16"/>
          <w:wAfter w:w="2840" w:type="dxa"/>
          <w:trHeight w:val="1350"/>
        </w:trPr>
        <w:tc>
          <w:tcPr>
            <w:tcW w:w="6" w:type="dxa"/>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8268" w:type="dxa"/>
            <w:gridSpan w:val="6"/>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23"/>
                <w:szCs w:val="23"/>
              </w:rPr>
              <w:t>6.  什么是保证金制度？</w:t>
            </w:r>
            <w:r w:rsidRPr="00B0549E">
              <w:rPr>
                <w:rFonts w:ascii="微软雅黑" w:eastAsia="微软雅黑" w:hAnsi="微软雅黑" w:cs="宋体" w:hint="eastAsia"/>
                <w:kern w:val="0"/>
                <w:sz w:val="23"/>
                <w:szCs w:val="23"/>
              </w:rPr>
              <w:br/>
              <w:t>答：保证金制度是指在期货交易中，任何交易者必须按照其所买卖期货合约价值的一定比例缴纳资金，用于结算和保证履约；</w:t>
            </w:r>
            <w:r w:rsidRPr="00B0549E">
              <w:rPr>
                <w:rFonts w:ascii="微软雅黑" w:eastAsia="微软雅黑" w:hAnsi="微软雅黑" w:cs="宋体" w:hint="eastAsia"/>
                <w:kern w:val="0"/>
                <w:sz w:val="23"/>
                <w:szCs w:val="23"/>
              </w:rPr>
              <w:br/>
              <w:t>例如：IF1404价格为2100点（300元/点），假设保证金比例为14%，则交易3手所需的资金为：2100×300×14%×3=264600元。</w:t>
            </w:r>
          </w:p>
        </w:tc>
        <w:tc>
          <w:tcPr>
            <w:tcW w:w="20"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36"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r>
      <w:tr w:rsidR="00B0549E" w:rsidRPr="00B0549E" w:rsidTr="0059677A">
        <w:trPr>
          <w:gridAfter w:val="1"/>
          <w:trHeight w:val="270"/>
        </w:trPr>
        <w:tc>
          <w:tcPr>
            <w:tcW w:w="6" w:type="dxa"/>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9441" w:type="dxa"/>
            <w:gridSpan w:val="16"/>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9"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11"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20"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9"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20"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0" w:type="auto"/>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r>
      <w:tr w:rsidR="00B0549E" w:rsidRPr="00B0549E" w:rsidTr="0059677A">
        <w:trPr>
          <w:gridAfter w:val="1"/>
          <w:trHeight w:val="270"/>
        </w:trPr>
        <w:tc>
          <w:tcPr>
            <w:tcW w:w="6" w:type="dxa"/>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9441" w:type="dxa"/>
            <w:gridSpan w:val="16"/>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9"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11"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20"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9"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20"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0" w:type="auto"/>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r>
      <w:tr w:rsidR="00B0549E" w:rsidRPr="00B0549E" w:rsidTr="0059677A">
        <w:trPr>
          <w:gridAfter w:val="13"/>
          <w:wAfter w:w="2720" w:type="dxa"/>
          <w:trHeight w:val="1440"/>
        </w:trPr>
        <w:tc>
          <w:tcPr>
            <w:tcW w:w="6" w:type="dxa"/>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8408" w:type="dxa"/>
            <w:gridSpan w:val="13"/>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23"/>
                <w:szCs w:val="23"/>
              </w:rPr>
              <w:t>7.  什么叫结算价？</w:t>
            </w:r>
            <w:r w:rsidRPr="00B0549E">
              <w:rPr>
                <w:rFonts w:ascii="微软雅黑" w:eastAsia="微软雅黑" w:hAnsi="微软雅黑" w:cs="宋体" w:hint="eastAsia"/>
                <w:kern w:val="0"/>
                <w:sz w:val="23"/>
                <w:szCs w:val="23"/>
              </w:rPr>
              <w:br/>
              <w:t>答：商品期货当日结算价是指某一期货合约当日成交价格按照交易量的加权平均</w:t>
            </w:r>
            <w:r w:rsidRPr="00B0549E">
              <w:rPr>
                <w:rFonts w:ascii="微软雅黑" w:eastAsia="微软雅黑" w:hAnsi="微软雅黑" w:cs="宋体" w:hint="eastAsia"/>
                <w:kern w:val="0"/>
                <w:sz w:val="23"/>
                <w:szCs w:val="23"/>
              </w:rPr>
              <w:lastRenderedPageBreak/>
              <w:t>价。当日无成交价格的，以上一交易日的结算价作为当日结算价。中金所股指期货结算价是当日最后一个小时的成交价格按照交易量的加权平均价。</w:t>
            </w:r>
          </w:p>
        </w:tc>
        <w:tc>
          <w:tcPr>
            <w:tcW w:w="3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1"/>
          <w:trHeight w:val="270"/>
        </w:trPr>
        <w:tc>
          <w:tcPr>
            <w:tcW w:w="6" w:type="dxa"/>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9441" w:type="dxa"/>
            <w:gridSpan w:val="16"/>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9"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11"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20"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9"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20"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0" w:type="auto"/>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r>
      <w:tr w:rsidR="00B0549E" w:rsidRPr="00B0549E" w:rsidTr="0059677A">
        <w:trPr>
          <w:gridAfter w:val="13"/>
          <w:wAfter w:w="2720" w:type="dxa"/>
          <w:trHeight w:val="1845"/>
        </w:trPr>
        <w:tc>
          <w:tcPr>
            <w:tcW w:w="6" w:type="dxa"/>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8408" w:type="dxa"/>
            <w:gridSpan w:val="13"/>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23"/>
                <w:szCs w:val="23"/>
              </w:rPr>
              <w:t>8.  什么叫当日无负债结算制度？</w:t>
            </w:r>
            <w:r w:rsidRPr="00B0549E">
              <w:rPr>
                <w:rFonts w:ascii="微软雅黑" w:eastAsia="微软雅黑" w:hAnsi="微软雅黑" w:cs="宋体" w:hint="eastAsia"/>
                <w:kern w:val="0"/>
                <w:sz w:val="23"/>
                <w:szCs w:val="23"/>
              </w:rPr>
              <w:br/>
              <w:t>答：当日无负债结算制度，其原则是结算部门在每日交易结束后，按当日结算价对会员和投资者结算所有合约的盈亏、交易保证金及手续费、税金等费用，对应收应付的款项实行净额一次划转，相应增加或减少保证金。交易结束后，一旦会员或投资者的保证金余额低于规定的标准时，将会收到追加保证金的通知，两者的差额即为追加保证金金额。</w:t>
            </w:r>
          </w:p>
        </w:tc>
        <w:tc>
          <w:tcPr>
            <w:tcW w:w="3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1"/>
          <w:trHeight w:val="270"/>
        </w:trPr>
        <w:tc>
          <w:tcPr>
            <w:tcW w:w="6" w:type="dxa"/>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9441" w:type="dxa"/>
            <w:gridSpan w:val="16"/>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9"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11"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20"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9"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20"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0" w:type="auto"/>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r>
      <w:tr w:rsidR="00B0549E" w:rsidRPr="00B0549E" w:rsidTr="0059677A">
        <w:trPr>
          <w:gridAfter w:val="13"/>
          <w:wAfter w:w="2720" w:type="dxa"/>
          <w:trHeight w:val="2985"/>
        </w:trPr>
        <w:tc>
          <w:tcPr>
            <w:tcW w:w="6" w:type="dxa"/>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8408" w:type="dxa"/>
            <w:gridSpan w:val="13"/>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23"/>
                <w:szCs w:val="23"/>
              </w:rPr>
              <w:t>9. 什么是涨跌停板价？</w:t>
            </w:r>
            <w:r w:rsidRPr="00B0549E">
              <w:rPr>
                <w:rFonts w:ascii="微软雅黑" w:eastAsia="微软雅黑" w:hAnsi="微软雅黑" w:cs="宋体" w:hint="eastAsia"/>
                <w:kern w:val="0"/>
                <w:sz w:val="23"/>
                <w:szCs w:val="23"/>
              </w:rPr>
              <w:br/>
              <w:t>答：期货合约前一交易日结算价加上允许的最大涨幅构成当日价格上涨的上限，称为涨停板价；期货合约前一交易日结算价减去允许的最大跌幅构成价格下跌的下限，称为跌停板价；每日涨跌停板价幅度为每日价格最大波动幅度，期货合约在一个交易日中的成交价格不能高于或低于以该合约当日的涨跌停板价幅度，超过该范围的报价将视为无效，不能成交；</w:t>
            </w:r>
            <w:r w:rsidRPr="00B0549E">
              <w:rPr>
                <w:rFonts w:ascii="微软雅黑" w:eastAsia="微软雅黑" w:hAnsi="微软雅黑" w:cs="宋体" w:hint="eastAsia"/>
                <w:kern w:val="0"/>
                <w:sz w:val="23"/>
                <w:szCs w:val="23"/>
              </w:rPr>
              <w:br/>
            </w:r>
            <w:r w:rsidRPr="00B0549E">
              <w:rPr>
                <w:rFonts w:ascii="微软雅黑" w:eastAsia="微软雅黑" w:hAnsi="微软雅黑" w:cs="宋体" w:hint="eastAsia"/>
                <w:kern w:val="0"/>
                <w:sz w:val="23"/>
                <w:szCs w:val="23"/>
              </w:rPr>
              <w:br/>
              <w:t>当某一期货合约在某一交易日收盘前5分钟内出现只有停板价位的买入(卖出)申报、没有停板价位的卖出(买入)申报，或者一有卖出(买入)申报就成交、但未打开停板价位的情况时，即只有单边报价或是不足以打开单边报价的情况，称为涨（跌）停板单方无报价（简称单边市）。</w:t>
            </w:r>
          </w:p>
        </w:tc>
        <w:tc>
          <w:tcPr>
            <w:tcW w:w="3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1"/>
          <w:trHeight w:val="270"/>
        </w:trPr>
        <w:tc>
          <w:tcPr>
            <w:tcW w:w="6" w:type="dxa"/>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9441" w:type="dxa"/>
            <w:gridSpan w:val="16"/>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9"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11"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20"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9"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20"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0" w:type="auto"/>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r>
      <w:tr w:rsidR="00B0549E" w:rsidRPr="00B0549E" w:rsidTr="0059677A">
        <w:trPr>
          <w:gridAfter w:val="14"/>
          <w:wAfter w:w="2756" w:type="dxa"/>
          <w:trHeight w:val="765"/>
        </w:trPr>
        <w:tc>
          <w:tcPr>
            <w:tcW w:w="6" w:type="dxa"/>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8408" w:type="dxa"/>
            <w:gridSpan w:val="13"/>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23"/>
                <w:szCs w:val="23"/>
              </w:rPr>
              <w:t>10. 什么是持仓限额制度？</w:t>
            </w:r>
          </w:p>
        </w:tc>
      </w:tr>
      <w:tr w:rsidR="00B0549E" w:rsidRPr="00B0549E" w:rsidTr="0059677A">
        <w:trPr>
          <w:gridAfter w:val="14"/>
          <w:wAfter w:w="2756" w:type="dxa"/>
          <w:trHeight w:val="285"/>
        </w:trPr>
        <w:tc>
          <w:tcPr>
            <w:tcW w:w="6" w:type="dxa"/>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8408" w:type="dxa"/>
            <w:gridSpan w:val="13"/>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23"/>
                <w:szCs w:val="23"/>
              </w:rPr>
              <w:t>答：持仓限额制度是指期货交易所为防范操纵市场价格的行为，防止期货市场风险过度集中于少数投资者，对会员及客户的持仓数量进行限制的制度。</w:t>
            </w:r>
          </w:p>
        </w:tc>
      </w:tr>
      <w:tr w:rsidR="00B0549E" w:rsidRPr="00B0549E" w:rsidTr="0059677A">
        <w:trPr>
          <w:gridAfter w:val="1"/>
          <w:trHeight w:val="270"/>
        </w:trPr>
        <w:tc>
          <w:tcPr>
            <w:tcW w:w="6" w:type="dxa"/>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9441" w:type="dxa"/>
            <w:gridSpan w:val="16"/>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9"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11"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20"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9"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20"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0" w:type="auto"/>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r>
      <w:tr w:rsidR="00B0549E" w:rsidRPr="00B0549E" w:rsidTr="0059677A">
        <w:trPr>
          <w:gridAfter w:val="1"/>
          <w:trHeight w:val="270"/>
        </w:trPr>
        <w:tc>
          <w:tcPr>
            <w:tcW w:w="6" w:type="dxa"/>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9441" w:type="dxa"/>
            <w:gridSpan w:val="16"/>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9"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11"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20"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9"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20"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0" w:type="auto"/>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r>
      <w:tr w:rsidR="00B0549E" w:rsidRPr="00B0549E" w:rsidTr="0059677A">
        <w:trPr>
          <w:gridAfter w:val="14"/>
          <w:wAfter w:w="2756" w:type="dxa"/>
          <w:trHeight w:val="6165"/>
        </w:trPr>
        <w:tc>
          <w:tcPr>
            <w:tcW w:w="6" w:type="dxa"/>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8408" w:type="dxa"/>
            <w:gridSpan w:val="13"/>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23"/>
                <w:szCs w:val="23"/>
              </w:rPr>
              <w:t>11. 交易所有哪些限仓制度？</w:t>
            </w:r>
            <w:r w:rsidRPr="00B0549E">
              <w:rPr>
                <w:rFonts w:ascii="微软雅黑" w:eastAsia="微软雅黑" w:hAnsi="微软雅黑" w:cs="宋体" w:hint="eastAsia"/>
                <w:kern w:val="0"/>
                <w:sz w:val="23"/>
                <w:szCs w:val="23"/>
              </w:rPr>
              <w:br/>
              <w:t>答：限仓是指交易所规定会员或客户可以持有的，按单边计算的某一合约投机头寸的最大数额。限仓实行以下基本制度：</w:t>
            </w:r>
            <w:r w:rsidRPr="00B0549E">
              <w:rPr>
                <w:rFonts w:ascii="微软雅黑" w:eastAsia="微软雅黑" w:hAnsi="微软雅黑" w:cs="宋体" w:hint="eastAsia"/>
                <w:kern w:val="0"/>
                <w:sz w:val="23"/>
                <w:szCs w:val="23"/>
              </w:rPr>
              <w:br/>
              <w:t>1)         根据不同期货品种的具体情况，分别确定每一品种每一月份合约的限仓数额；</w:t>
            </w:r>
            <w:r w:rsidRPr="00B0549E">
              <w:rPr>
                <w:rFonts w:ascii="微软雅黑" w:eastAsia="微软雅黑" w:hAnsi="微软雅黑" w:cs="宋体" w:hint="eastAsia"/>
                <w:kern w:val="0"/>
                <w:sz w:val="23"/>
                <w:szCs w:val="23"/>
              </w:rPr>
              <w:br/>
              <w:t>2)         某一月份合约在其交易过程中的不同阶段，分别适用不同的限仓数额，进入交割月份的合约限仓数额从严控制；</w:t>
            </w:r>
            <w:r w:rsidRPr="00B0549E">
              <w:rPr>
                <w:rFonts w:ascii="微软雅黑" w:eastAsia="微软雅黑" w:hAnsi="微软雅黑" w:cs="宋体" w:hint="eastAsia"/>
                <w:kern w:val="0"/>
                <w:sz w:val="23"/>
                <w:szCs w:val="23"/>
              </w:rPr>
              <w:br/>
              <w:t>3)         采用限制会员持仓和限制客户持仓相结合的办法，控制市场持仓规模；</w:t>
            </w:r>
            <w:r w:rsidRPr="00B0549E">
              <w:rPr>
                <w:rFonts w:ascii="微软雅黑" w:eastAsia="微软雅黑" w:hAnsi="微软雅黑" w:cs="宋体" w:hint="eastAsia"/>
                <w:kern w:val="0"/>
                <w:sz w:val="23"/>
                <w:szCs w:val="23"/>
              </w:rPr>
              <w:br/>
              <w:t>4)         套期保值交易持仓实行审批制，其持仓不受限制。</w:t>
            </w:r>
            <w:r w:rsidRPr="00B0549E">
              <w:rPr>
                <w:rFonts w:ascii="微软雅黑" w:eastAsia="微软雅黑" w:hAnsi="微软雅黑" w:cs="宋体" w:hint="eastAsia"/>
                <w:kern w:val="0"/>
                <w:sz w:val="23"/>
                <w:szCs w:val="23"/>
              </w:rPr>
              <w:br/>
              <w:t>经纪会员名下全部客户所有持仓的合计数（多头部位、空头部位分别计算，下同），不得超出该会员的限仓数额。同一客户在不同经纪会员处开有多个交易编码，各交易编码上所有持仓的合计数，不得超出一个客户的限仓数额。</w:t>
            </w:r>
            <w:r w:rsidRPr="00B0549E">
              <w:rPr>
                <w:rFonts w:ascii="微软雅黑" w:eastAsia="微软雅黑" w:hAnsi="微软雅黑" w:cs="宋体" w:hint="eastAsia"/>
                <w:kern w:val="0"/>
                <w:sz w:val="23"/>
                <w:szCs w:val="23"/>
              </w:rPr>
              <w:br/>
            </w:r>
            <w:r w:rsidRPr="00B0549E">
              <w:rPr>
                <w:rFonts w:ascii="微软雅黑" w:eastAsia="微软雅黑" w:hAnsi="微软雅黑" w:cs="宋体" w:hint="eastAsia"/>
                <w:kern w:val="0"/>
                <w:sz w:val="23"/>
                <w:szCs w:val="23"/>
              </w:rPr>
              <w:br/>
              <w:t>进入交割月限仓制度：</w:t>
            </w:r>
            <w:r w:rsidRPr="00B0549E">
              <w:rPr>
                <w:rFonts w:ascii="微软雅黑" w:eastAsia="微软雅黑" w:hAnsi="微软雅黑" w:cs="宋体" w:hint="eastAsia"/>
                <w:kern w:val="0"/>
                <w:sz w:val="23"/>
                <w:szCs w:val="23"/>
              </w:rPr>
              <w:br/>
            </w:r>
            <w:r w:rsidRPr="00B0549E">
              <w:rPr>
                <w:rFonts w:ascii="微软雅黑" w:eastAsia="微软雅黑" w:hAnsi="微软雅黑" w:cs="宋体" w:hint="eastAsia"/>
                <w:kern w:val="0"/>
                <w:sz w:val="23"/>
                <w:szCs w:val="23"/>
              </w:rPr>
              <w:br/>
              <w:t>大连郑州期货合约自然人客户持仓不得进入交割月，上海黄金期货合约自然人客户持仓不得进入交割月，上海螺纹钢、线材、热轧卷板期货合约最后交易日前第三个交易日收盘后，自然人客户持仓应当为0手。</w:t>
            </w:r>
          </w:p>
        </w:tc>
      </w:tr>
      <w:tr w:rsidR="00B0549E" w:rsidRPr="00B0549E" w:rsidTr="0059677A">
        <w:trPr>
          <w:gridAfter w:val="1"/>
          <w:trHeight w:val="270"/>
        </w:trPr>
        <w:tc>
          <w:tcPr>
            <w:tcW w:w="6" w:type="dxa"/>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9441" w:type="dxa"/>
            <w:gridSpan w:val="16"/>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9"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11"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20"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9"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20"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0" w:type="auto"/>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r>
      <w:tr w:rsidR="00B0549E" w:rsidRPr="00B0549E" w:rsidTr="0059677A">
        <w:trPr>
          <w:gridAfter w:val="14"/>
          <w:wAfter w:w="2756" w:type="dxa"/>
          <w:trHeight w:val="1320"/>
        </w:trPr>
        <w:tc>
          <w:tcPr>
            <w:tcW w:w="6" w:type="dxa"/>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8408" w:type="dxa"/>
            <w:gridSpan w:val="13"/>
            <w:vMerge w:val="restart"/>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59677A">
            <w:pPr>
              <w:widowControl/>
              <w:spacing w:after="240"/>
              <w:ind w:rightChars="66" w:right="139"/>
              <w:jc w:val="left"/>
              <w:rPr>
                <w:rFonts w:ascii="宋体" w:eastAsia="宋体" w:hAnsi="宋体" w:cs="宋体"/>
                <w:kern w:val="0"/>
                <w:sz w:val="24"/>
                <w:szCs w:val="24"/>
              </w:rPr>
            </w:pPr>
            <w:r w:rsidRPr="00B0549E">
              <w:rPr>
                <w:rFonts w:ascii="微软雅黑" w:eastAsia="微软雅黑" w:hAnsi="微软雅黑" w:cs="宋体" w:hint="eastAsia"/>
                <w:kern w:val="0"/>
                <w:sz w:val="23"/>
                <w:szCs w:val="23"/>
              </w:rPr>
              <w:t>12. 什么是大户报告制度？</w:t>
            </w:r>
            <w:r w:rsidRPr="00B0549E">
              <w:rPr>
                <w:rFonts w:ascii="微软雅黑" w:eastAsia="微软雅黑" w:hAnsi="微软雅黑" w:cs="宋体" w:hint="eastAsia"/>
                <w:kern w:val="0"/>
                <w:sz w:val="23"/>
                <w:szCs w:val="23"/>
              </w:rPr>
              <w:br/>
              <w:t>答：大户报告制度是指当会员或客户某品种持仓合约的投机头寸达到交易所对其规定的投机头寸持仓限量80%以上（含本数）时，会员或客户（通过会员）应向交易所报告其资金情况、头寸情况等。</w:t>
            </w:r>
            <w:r w:rsidRPr="00B0549E">
              <w:rPr>
                <w:rFonts w:ascii="微软雅黑" w:eastAsia="微软雅黑" w:hAnsi="微软雅黑" w:cs="宋体" w:hint="eastAsia"/>
                <w:kern w:val="0"/>
                <w:sz w:val="23"/>
                <w:szCs w:val="23"/>
              </w:rPr>
              <w:br/>
            </w:r>
            <w:r w:rsidRPr="00B0549E">
              <w:rPr>
                <w:rFonts w:ascii="微软雅黑" w:eastAsia="微软雅黑" w:hAnsi="微软雅黑" w:cs="宋体" w:hint="eastAsia"/>
                <w:kern w:val="0"/>
                <w:sz w:val="23"/>
                <w:szCs w:val="23"/>
              </w:rPr>
              <w:br/>
              <w:t>13. 什么是强制减仓、强行平仓制度？</w:t>
            </w:r>
            <w:r w:rsidRPr="00B0549E">
              <w:rPr>
                <w:rFonts w:ascii="微软雅黑" w:eastAsia="微软雅黑" w:hAnsi="微软雅黑" w:cs="宋体" w:hint="eastAsia"/>
                <w:kern w:val="0"/>
                <w:sz w:val="23"/>
                <w:szCs w:val="23"/>
              </w:rPr>
              <w:br/>
              <w:t>答：强制减仓是当市场出现连续两个及两个以上交易日的同方向涨停（或跌停）等特别重大的风险时，交易所为迅速、有效化解市场风险，防止会员大量违约而采取的措施。强制减仓是指交易所将当日以涨跌停板价申报的未成交平仓报单，以当日涨跌停板价与该合约净持仓盈利投资者按持仓比例自动撮合成交。同一投资者双向持仓的，其净持仓部分的平仓报单参与强制减仓计算，其余平仓报单与其反向持仓自动对冲平仓。</w:t>
            </w:r>
            <w:r w:rsidRPr="00B0549E">
              <w:rPr>
                <w:rFonts w:ascii="微软雅黑" w:eastAsia="微软雅黑" w:hAnsi="微软雅黑" w:cs="宋体" w:hint="eastAsia"/>
                <w:kern w:val="0"/>
                <w:sz w:val="23"/>
                <w:szCs w:val="23"/>
              </w:rPr>
              <w:br/>
            </w:r>
            <w:r w:rsidRPr="00B0549E">
              <w:rPr>
                <w:rFonts w:ascii="微软雅黑" w:eastAsia="微软雅黑" w:hAnsi="微软雅黑" w:cs="宋体" w:hint="eastAsia"/>
                <w:kern w:val="0"/>
                <w:sz w:val="23"/>
                <w:szCs w:val="23"/>
              </w:rPr>
              <w:br/>
              <w:t>强行平仓制度是指当会员或客户的交易保证金不足并未在规定时间内补足，或者当会员或客户的持仓数量超出规定的限额时，交易所或期货公司为了防止风险进一步扩大，强制平掉会员或客户相应的持仓。</w:t>
            </w:r>
            <w:r w:rsidRPr="00B0549E">
              <w:rPr>
                <w:rFonts w:ascii="微软雅黑" w:eastAsia="微软雅黑" w:hAnsi="微软雅黑" w:cs="宋体" w:hint="eastAsia"/>
                <w:kern w:val="0"/>
                <w:sz w:val="23"/>
                <w:szCs w:val="23"/>
              </w:rPr>
              <w:br/>
            </w:r>
            <w:r w:rsidRPr="00B0549E">
              <w:rPr>
                <w:rFonts w:ascii="微软雅黑" w:eastAsia="微软雅黑" w:hAnsi="微软雅黑" w:cs="宋体" w:hint="eastAsia"/>
                <w:kern w:val="0"/>
                <w:sz w:val="23"/>
                <w:szCs w:val="23"/>
              </w:rPr>
              <w:lastRenderedPageBreak/>
              <w:br/>
              <w:t>14. 公司在什么情况下会执行强行平仓？</w:t>
            </w:r>
            <w:r w:rsidRPr="00B0549E">
              <w:rPr>
                <w:rFonts w:ascii="微软雅黑" w:eastAsia="微软雅黑" w:hAnsi="微软雅黑" w:cs="宋体" w:hint="eastAsia"/>
                <w:kern w:val="0"/>
                <w:sz w:val="23"/>
                <w:szCs w:val="23"/>
              </w:rPr>
              <w:br/>
              <w:t>答：当客户交易结算单上的可用资金一出现负数时，公司将发出追加保证金通知；在客户未及时处理的情况下，公司有权实行强行平仓。如客户持仓超出交易所规定的限额时，客户在规定时间内未及时处理的情况下，公司有权实行强行平仓。</w:t>
            </w:r>
            <w:r w:rsidRPr="00B0549E">
              <w:rPr>
                <w:rFonts w:ascii="微软雅黑" w:eastAsia="微软雅黑" w:hAnsi="微软雅黑" w:cs="宋体" w:hint="eastAsia"/>
                <w:kern w:val="0"/>
                <w:sz w:val="23"/>
                <w:szCs w:val="23"/>
              </w:rPr>
              <w:br/>
            </w:r>
            <w:r w:rsidRPr="00B0549E">
              <w:rPr>
                <w:rFonts w:ascii="微软雅黑" w:eastAsia="微软雅黑" w:hAnsi="微软雅黑" w:cs="宋体" w:hint="eastAsia"/>
                <w:kern w:val="0"/>
                <w:sz w:val="23"/>
                <w:szCs w:val="23"/>
              </w:rPr>
              <w:br/>
              <w:t>15. 什么是实物交割制度和现金交割制度？</w:t>
            </w:r>
            <w:r w:rsidRPr="00B0549E">
              <w:rPr>
                <w:rFonts w:ascii="微软雅黑" w:eastAsia="微软雅黑" w:hAnsi="微软雅黑" w:cs="宋体" w:hint="eastAsia"/>
                <w:kern w:val="0"/>
                <w:sz w:val="23"/>
                <w:szCs w:val="23"/>
              </w:rPr>
              <w:br/>
              <w:t>答：实物交割是指期货合约到期时，交易双方通过该期货合约所载商品所有权的转移，了结到期未平仓合约的过程。</w:t>
            </w:r>
            <w:r w:rsidRPr="00B0549E">
              <w:rPr>
                <w:rFonts w:ascii="微软雅黑" w:eastAsia="微软雅黑" w:hAnsi="微软雅黑" w:cs="宋体" w:hint="eastAsia"/>
                <w:kern w:val="0"/>
                <w:sz w:val="23"/>
                <w:szCs w:val="23"/>
              </w:rPr>
              <w:br/>
              <w:t>股指期货交易采用现金交割方式。在现金交割方式下，每一未平仓合约将于到期</w:t>
            </w:r>
            <w:proofErr w:type="gramStart"/>
            <w:r w:rsidRPr="00B0549E">
              <w:rPr>
                <w:rFonts w:ascii="微软雅黑" w:eastAsia="微软雅黑" w:hAnsi="微软雅黑" w:cs="宋体" w:hint="eastAsia"/>
                <w:kern w:val="0"/>
                <w:sz w:val="23"/>
                <w:szCs w:val="23"/>
              </w:rPr>
              <w:t>日得到</w:t>
            </w:r>
            <w:proofErr w:type="gramEnd"/>
            <w:r w:rsidRPr="00B0549E">
              <w:rPr>
                <w:rFonts w:ascii="微软雅黑" w:eastAsia="微软雅黑" w:hAnsi="微软雅黑" w:cs="宋体" w:hint="eastAsia"/>
                <w:kern w:val="0"/>
                <w:sz w:val="23"/>
                <w:szCs w:val="23"/>
              </w:rPr>
              <w:t>自动冲销，也就是说，在合约的到期日，卖方无需交付股票组合，买方也无需交付合约总价值，只是根据交割结算价计算双方的盈亏金额，通过增加盈利方和减少亏损方保证金账户资金的方式来了结交易。</w:t>
            </w:r>
            <w:r w:rsidRPr="00B0549E">
              <w:rPr>
                <w:rFonts w:ascii="微软雅黑" w:eastAsia="微软雅黑" w:hAnsi="微软雅黑" w:cs="宋体" w:hint="eastAsia"/>
                <w:kern w:val="0"/>
                <w:sz w:val="23"/>
                <w:szCs w:val="23"/>
              </w:rPr>
              <w:br/>
            </w:r>
            <w:r w:rsidRPr="00B0549E">
              <w:rPr>
                <w:rFonts w:ascii="微软雅黑" w:eastAsia="微软雅黑" w:hAnsi="微软雅黑" w:cs="宋体" w:hint="eastAsia"/>
                <w:kern w:val="0"/>
                <w:sz w:val="23"/>
                <w:szCs w:val="23"/>
              </w:rPr>
              <w:br/>
              <w:t>16. 如何获取交易结算账单？</w:t>
            </w:r>
            <w:r w:rsidRPr="00B0549E">
              <w:rPr>
                <w:rFonts w:ascii="微软雅黑" w:eastAsia="微软雅黑" w:hAnsi="微软雅黑" w:cs="宋体" w:hint="eastAsia"/>
                <w:kern w:val="0"/>
                <w:sz w:val="23"/>
                <w:szCs w:val="23"/>
              </w:rPr>
              <w:br/>
              <w:t>答：在本公司有以下几种方式可以获得交易结算单：期货保证金监控中心（http://www.cfmmc.com/）、网上交易系统中结算单查询。</w:t>
            </w:r>
            <w:r w:rsidRPr="00B0549E">
              <w:rPr>
                <w:rFonts w:ascii="微软雅黑" w:eastAsia="微软雅黑" w:hAnsi="微软雅黑" w:cs="宋体" w:hint="eastAsia"/>
                <w:kern w:val="0"/>
                <w:sz w:val="23"/>
                <w:szCs w:val="23"/>
              </w:rPr>
              <w:br/>
            </w:r>
            <w:r w:rsidRPr="00B0549E">
              <w:rPr>
                <w:rFonts w:ascii="微软雅黑" w:eastAsia="微软雅黑" w:hAnsi="微软雅黑" w:cs="宋体" w:hint="eastAsia"/>
                <w:kern w:val="0"/>
                <w:sz w:val="23"/>
                <w:szCs w:val="23"/>
              </w:rPr>
              <w:br/>
              <w:t>17. 如何解读交易结算账单？</w:t>
            </w:r>
            <w:r w:rsidRPr="00B0549E">
              <w:rPr>
                <w:rFonts w:ascii="微软雅黑" w:eastAsia="微软雅黑" w:hAnsi="微软雅黑" w:cs="宋体" w:hint="eastAsia"/>
                <w:kern w:val="0"/>
                <w:sz w:val="23"/>
                <w:szCs w:val="23"/>
              </w:rPr>
              <w:br/>
              <w:t>答：目前交易所和期货公司均采用逐日盯市的结算方式：</w:t>
            </w:r>
            <w:r w:rsidRPr="00B0549E">
              <w:rPr>
                <w:rFonts w:ascii="微软雅黑" w:eastAsia="微软雅黑" w:hAnsi="微软雅黑" w:cs="宋体" w:hint="eastAsia"/>
                <w:kern w:val="0"/>
                <w:sz w:val="23"/>
                <w:szCs w:val="23"/>
              </w:rPr>
              <w:br/>
              <w:t>1)           平仓盈亏（逐日盯市）＝平</w:t>
            </w:r>
            <w:proofErr w:type="gramStart"/>
            <w:r w:rsidRPr="00B0549E">
              <w:rPr>
                <w:rFonts w:ascii="微软雅黑" w:eastAsia="微软雅黑" w:hAnsi="微软雅黑" w:cs="宋体" w:hint="eastAsia"/>
                <w:kern w:val="0"/>
                <w:sz w:val="23"/>
                <w:szCs w:val="23"/>
              </w:rPr>
              <w:t>当日仓</w:t>
            </w:r>
            <w:proofErr w:type="gramEnd"/>
            <w:r w:rsidRPr="00B0549E">
              <w:rPr>
                <w:rFonts w:ascii="微软雅黑" w:eastAsia="微软雅黑" w:hAnsi="微软雅黑" w:cs="宋体" w:hint="eastAsia"/>
                <w:kern w:val="0"/>
                <w:sz w:val="23"/>
                <w:szCs w:val="23"/>
              </w:rPr>
              <w:t>盈亏+平历史仓盈亏</w:t>
            </w:r>
            <w:r w:rsidRPr="00B0549E">
              <w:rPr>
                <w:rFonts w:ascii="微软雅黑" w:eastAsia="微软雅黑" w:hAnsi="微软雅黑" w:cs="宋体" w:hint="eastAsia"/>
                <w:kern w:val="0"/>
                <w:sz w:val="23"/>
                <w:szCs w:val="23"/>
              </w:rPr>
              <w:br/>
            </w:r>
            <w:r w:rsidRPr="00B0549E">
              <w:rPr>
                <w:rFonts w:ascii="微软雅黑" w:eastAsia="微软雅黑" w:hAnsi="微软雅黑" w:cs="宋体" w:hint="eastAsia"/>
                <w:kern w:val="0"/>
                <w:sz w:val="23"/>
                <w:szCs w:val="23"/>
              </w:rPr>
              <w:lastRenderedPageBreak/>
              <w:t>①        平</w:t>
            </w:r>
            <w:proofErr w:type="gramStart"/>
            <w:r w:rsidRPr="00B0549E">
              <w:rPr>
                <w:rFonts w:ascii="微软雅黑" w:eastAsia="微软雅黑" w:hAnsi="微软雅黑" w:cs="宋体" w:hint="eastAsia"/>
                <w:kern w:val="0"/>
                <w:sz w:val="23"/>
                <w:szCs w:val="23"/>
              </w:rPr>
              <w:t>当日仓</w:t>
            </w:r>
            <w:proofErr w:type="gramEnd"/>
            <w:r w:rsidRPr="00B0549E">
              <w:rPr>
                <w:rFonts w:ascii="微软雅黑" w:eastAsia="微软雅黑" w:hAnsi="微软雅黑" w:cs="宋体" w:hint="eastAsia"/>
                <w:kern w:val="0"/>
                <w:sz w:val="23"/>
                <w:szCs w:val="23"/>
              </w:rPr>
              <w:t>盈亏＝当日开仓价与平仓价之差×手数×交易单位</w:t>
            </w:r>
            <w:r w:rsidRPr="00B0549E">
              <w:rPr>
                <w:rFonts w:ascii="微软雅黑" w:eastAsia="微软雅黑" w:hAnsi="微软雅黑" w:cs="宋体" w:hint="eastAsia"/>
                <w:kern w:val="0"/>
                <w:sz w:val="23"/>
                <w:szCs w:val="23"/>
              </w:rPr>
              <w:br/>
              <w:t>②        平历史仓盈亏＝平仓价与昨日结算价之差×手数×交易单位</w:t>
            </w:r>
            <w:r w:rsidRPr="00B0549E">
              <w:rPr>
                <w:rFonts w:ascii="微软雅黑" w:eastAsia="微软雅黑" w:hAnsi="微软雅黑" w:cs="宋体" w:hint="eastAsia"/>
                <w:kern w:val="0"/>
                <w:sz w:val="23"/>
                <w:szCs w:val="23"/>
              </w:rPr>
              <w:br/>
              <w:t>2)           持仓盈亏（逐日盯市）＝持</w:t>
            </w:r>
            <w:proofErr w:type="gramStart"/>
            <w:r w:rsidRPr="00B0549E">
              <w:rPr>
                <w:rFonts w:ascii="微软雅黑" w:eastAsia="微软雅黑" w:hAnsi="微软雅黑" w:cs="宋体" w:hint="eastAsia"/>
                <w:kern w:val="0"/>
                <w:sz w:val="23"/>
                <w:szCs w:val="23"/>
              </w:rPr>
              <w:t>当日仓</w:t>
            </w:r>
            <w:proofErr w:type="gramEnd"/>
            <w:r w:rsidRPr="00B0549E">
              <w:rPr>
                <w:rFonts w:ascii="微软雅黑" w:eastAsia="微软雅黑" w:hAnsi="微软雅黑" w:cs="宋体" w:hint="eastAsia"/>
                <w:kern w:val="0"/>
                <w:sz w:val="23"/>
                <w:szCs w:val="23"/>
              </w:rPr>
              <w:t>盈亏+</w:t>
            </w:r>
            <w:proofErr w:type="gramStart"/>
            <w:r w:rsidRPr="00B0549E">
              <w:rPr>
                <w:rFonts w:ascii="微软雅黑" w:eastAsia="微软雅黑" w:hAnsi="微软雅黑" w:cs="宋体" w:hint="eastAsia"/>
                <w:kern w:val="0"/>
                <w:sz w:val="23"/>
                <w:szCs w:val="23"/>
              </w:rPr>
              <w:t>持历史仓</w:t>
            </w:r>
            <w:proofErr w:type="gramEnd"/>
            <w:r w:rsidRPr="00B0549E">
              <w:rPr>
                <w:rFonts w:ascii="微软雅黑" w:eastAsia="微软雅黑" w:hAnsi="微软雅黑" w:cs="宋体" w:hint="eastAsia"/>
                <w:kern w:val="0"/>
                <w:sz w:val="23"/>
                <w:szCs w:val="23"/>
              </w:rPr>
              <w:t>盈亏</w:t>
            </w:r>
            <w:r w:rsidRPr="00B0549E">
              <w:rPr>
                <w:rFonts w:ascii="微软雅黑" w:eastAsia="微软雅黑" w:hAnsi="微软雅黑" w:cs="宋体" w:hint="eastAsia"/>
                <w:kern w:val="0"/>
                <w:sz w:val="23"/>
                <w:szCs w:val="23"/>
              </w:rPr>
              <w:br/>
              <w:t>①        持</w:t>
            </w:r>
            <w:proofErr w:type="gramStart"/>
            <w:r w:rsidRPr="00B0549E">
              <w:rPr>
                <w:rFonts w:ascii="微软雅黑" w:eastAsia="微软雅黑" w:hAnsi="微软雅黑" w:cs="宋体" w:hint="eastAsia"/>
                <w:kern w:val="0"/>
                <w:sz w:val="23"/>
                <w:szCs w:val="23"/>
              </w:rPr>
              <w:t>当日仓</w:t>
            </w:r>
            <w:proofErr w:type="gramEnd"/>
            <w:r w:rsidRPr="00B0549E">
              <w:rPr>
                <w:rFonts w:ascii="微软雅黑" w:eastAsia="微软雅黑" w:hAnsi="微软雅黑" w:cs="宋体" w:hint="eastAsia"/>
                <w:kern w:val="0"/>
                <w:sz w:val="23"/>
                <w:szCs w:val="23"/>
              </w:rPr>
              <w:t>盈亏＝当日结算价与当日开仓价之差×手数×交易单位</w:t>
            </w:r>
            <w:r w:rsidRPr="00B0549E">
              <w:rPr>
                <w:rFonts w:ascii="微软雅黑" w:eastAsia="微软雅黑" w:hAnsi="微软雅黑" w:cs="宋体" w:hint="eastAsia"/>
                <w:kern w:val="0"/>
                <w:sz w:val="23"/>
                <w:szCs w:val="23"/>
              </w:rPr>
              <w:br/>
              <w:t>②        </w:t>
            </w:r>
            <w:proofErr w:type="gramStart"/>
            <w:r w:rsidRPr="00B0549E">
              <w:rPr>
                <w:rFonts w:ascii="微软雅黑" w:eastAsia="微软雅黑" w:hAnsi="微软雅黑" w:cs="宋体" w:hint="eastAsia"/>
                <w:kern w:val="0"/>
                <w:sz w:val="23"/>
                <w:szCs w:val="23"/>
              </w:rPr>
              <w:t>持历史仓</w:t>
            </w:r>
            <w:proofErr w:type="gramEnd"/>
            <w:r w:rsidRPr="00B0549E">
              <w:rPr>
                <w:rFonts w:ascii="微软雅黑" w:eastAsia="微软雅黑" w:hAnsi="微软雅黑" w:cs="宋体" w:hint="eastAsia"/>
                <w:kern w:val="0"/>
                <w:sz w:val="23"/>
                <w:szCs w:val="23"/>
              </w:rPr>
              <w:t>盈亏＝当日结算价与昨日结算价之差×手数×交易单位</w:t>
            </w:r>
            <w:r w:rsidRPr="00B0549E">
              <w:rPr>
                <w:rFonts w:ascii="微软雅黑" w:eastAsia="微软雅黑" w:hAnsi="微软雅黑" w:cs="宋体" w:hint="eastAsia"/>
                <w:kern w:val="0"/>
                <w:sz w:val="23"/>
                <w:szCs w:val="23"/>
              </w:rPr>
              <w:br/>
              <w:t>3)           当日盈亏＝平仓盈亏（逐日盯市）+持仓盈亏（逐日盯市）</w:t>
            </w:r>
            <w:r w:rsidRPr="00B0549E">
              <w:rPr>
                <w:rFonts w:ascii="微软雅黑" w:eastAsia="微软雅黑" w:hAnsi="微软雅黑" w:cs="宋体" w:hint="eastAsia"/>
                <w:kern w:val="0"/>
                <w:sz w:val="23"/>
                <w:szCs w:val="23"/>
              </w:rPr>
              <w:br/>
              <w:t>4)           当日结存（逐日盯市）＝上日结存（逐日盯市）+当日存取合计+当日盈亏-当日手续费</w:t>
            </w:r>
            <w:r w:rsidRPr="00B0549E">
              <w:rPr>
                <w:rFonts w:ascii="微软雅黑" w:eastAsia="微软雅黑" w:hAnsi="微软雅黑" w:cs="宋体" w:hint="eastAsia"/>
                <w:kern w:val="0"/>
                <w:sz w:val="23"/>
                <w:szCs w:val="23"/>
              </w:rPr>
              <w:br/>
              <w:t>5)           客户权益＝当日结存（逐日盯市）</w:t>
            </w:r>
            <w:r w:rsidRPr="00B0549E">
              <w:rPr>
                <w:rFonts w:ascii="微软雅黑" w:eastAsia="微软雅黑" w:hAnsi="微软雅黑" w:cs="宋体" w:hint="eastAsia"/>
                <w:kern w:val="0"/>
                <w:sz w:val="23"/>
                <w:szCs w:val="23"/>
              </w:rPr>
              <w:br/>
              <w:t>6)           可用资金=当日结存-保证金占用</w:t>
            </w:r>
            <w:r w:rsidRPr="00B0549E">
              <w:rPr>
                <w:rFonts w:ascii="微软雅黑" w:eastAsia="微软雅黑" w:hAnsi="微软雅黑" w:cs="宋体" w:hint="eastAsia"/>
                <w:kern w:val="0"/>
                <w:sz w:val="23"/>
                <w:szCs w:val="23"/>
              </w:rPr>
              <w:br/>
              <w:t>7)           风险度=保证金占用/客户权益*100%</w:t>
            </w:r>
          </w:p>
        </w:tc>
      </w:tr>
      <w:tr w:rsidR="00B0549E" w:rsidRPr="00B0549E" w:rsidTr="0059677A">
        <w:trPr>
          <w:gridAfter w:val="12"/>
          <w:wAfter w:w="2396" w:type="dxa"/>
          <w:trHeight w:val="1245"/>
        </w:trPr>
        <w:tc>
          <w:tcPr>
            <w:tcW w:w="6" w:type="dxa"/>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8408" w:type="dxa"/>
            <w:gridSpan w:val="13"/>
            <w:vMerge/>
            <w:tcBorders>
              <w:top w:val="nil"/>
              <w:left w:val="nil"/>
              <w:bottom w:val="nil"/>
              <w:right w:val="nil"/>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12"/>
          <w:wAfter w:w="2396" w:type="dxa"/>
          <w:trHeight w:val="1605"/>
        </w:trPr>
        <w:tc>
          <w:tcPr>
            <w:tcW w:w="6" w:type="dxa"/>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8408" w:type="dxa"/>
            <w:gridSpan w:val="13"/>
            <w:vMerge/>
            <w:tcBorders>
              <w:top w:val="nil"/>
              <w:left w:val="nil"/>
              <w:bottom w:val="nil"/>
              <w:right w:val="nil"/>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12"/>
          <w:wAfter w:w="2396" w:type="dxa"/>
          <w:trHeight w:val="1935"/>
        </w:trPr>
        <w:tc>
          <w:tcPr>
            <w:tcW w:w="6" w:type="dxa"/>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8408" w:type="dxa"/>
            <w:gridSpan w:val="13"/>
            <w:vMerge/>
            <w:tcBorders>
              <w:top w:val="nil"/>
              <w:left w:val="nil"/>
              <w:bottom w:val="nil"/>
              <w:right w:val="nil"/>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12"/>
          <w:wAfter w:w="2396" w:type="dxa"/>
          <w:trHeight w:val="3900"/>
        </w:trPr>
        <w:tc>
          <w:tcPr>
            <w:tcW w:w="6" w:type="dxa"/>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8408" w:type="dxa"/>
            <w:gridSpan w:val="13"/>
            <w:vMerge/>
            <w:tcBorders>
              <w:top w:val="nil"/>
              <w:left w:val="nil"/>
              <w:bottom w:val="nil"/>
              <w:right w:val="nil"/>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12"/>
          <w:wAfter w:w="2396" w:type="dxa"/>
          <w:trHeight w:val="6975"/>
        </w:trPr>
        <w:tc>
          <w:tcPr>
            <w:tcW w:w="6" w:type="dxa"/>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8408" w:type="dxa"/>
            <w:gridSpan w:val="13"/>
            <w:vMerge/>
            <w:tcBorders>
              <w:top w:val="nil"/>
              <w:left w:val="nil"/>
              <w:bottom w:val="nil"/>
              <w:right w:val="nil"/>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bookmarkStart w:id="0" w:name="_GoBack"/>
        <w:bookmarkEnd w:id="0"/>
      </w:tr>
      <w:tr w:rsidR="00B0549E" w:rsidRPr="00B0549E" w:rsidTr="0059677A">
        <w:trPr>
          <w:trHeight w:val="420"/>
        </w:trPr>
        <w:tc>
          <w:tcPr>
            <w:tcW w:w="6" w:type="dxa"/>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9441" w:type="dxa"/>
            <w:gridSpan w:val="16"/>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9"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11"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20"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9"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20" w:type="dxa"/>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36" w:type="dxa"/>
            <w:tcBorders>
              <w:top w:val="nil"/>
              <w:left w:val="nil"/>
              <w:bottom w:val="nil"/>
              <w:right w:val="nil"/>
            </w:tcBorders>
            <w:shd w:val="clear" w:color="auto" w:fill="FFFFFF"/>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c>
          <w:tcPr>
            <w:tcW w:w="0" w:type="auto"/>
            <w:vAlign w:val="center"/>
            <w:hideMark/>
          </w:tcPr>
          <w:p w:rsidR="00B0549E" w:rsidRPr="00B0549E" w:rsidRDefault="00B0549E" w:rsidP="00B0549E">
            <w:pPr>
              <w:widowControl/>
              <w:jc w:val="left"/>
              <w:rPr>
                <w:rFonts w:ascii="Times New Roman" w:eastAsia="Times New Roman" w:hAnsi="Times New Roman" w:cs="Times New Roman"/>
                <w:kern w:val="0"/>
                <w:sz w:val="20"/>
                <w:szCs w:val="20"/>
              </w:rPr>
            </w:pPr>
          </w:p>
        </w:tc>
      </w:tr>
      <w:tr w:rsidR="00B0549E" w:rsidRPr="00B0549E" w:rsidTr="0059677A">
        <w:trPr>
          <w:gridAfter w:val="12"/>
          <w:wAfter w:w="2396" w:type="dxa"/>
          <w:trHeight w:val="780"/>
        </w:trPr>
        <w:tc>
          <w:tcPr>
            <w:tcW w:w="6" w:type="dxa"/>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c>
          <w:tcPr>
            <w:tcW w:w="8408" w:type="dxa"/>
            <w:gridSpan w:val="13"/>
            <w:tcBorders>
              <w:top w:val="nil"/>
              <w:left w:val="nil"/>
              <w:bottom w:val="nil"/>
              <w:right w:val="nil"/>
            </w:tcBorders>
            <w:shd w:val="clear" w:color="auto" w:fill="FFFFFF"/>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b/>
                <w:bCs/>
                <w:color w:val="333333"/>
                <w:kern w:val="0"/>
                <w:szCs w:val="21"/>
              </w:rPr>
              <w:t>18. 合约代码是怎样的？</w:t>
            </w:r>
          </w:p>
        </w:tc>
        <w:tc>
          <w:tcPr>
            <w:tcW w:w="360" w:type="dxa"/>
            <w:gridSpan w:val="2"/>
            <w:tcBorders>
              <w:top w:val="nil"/>
              <w:left w:val="nil"/>
              <w:bottom w:val="nil"/>
              <w:right w:val="nil"/>
            </w:tcBorders>
            <w:shd w:val="clear" w:color="auto" w:fill="FFFFFF"/>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600"/>
        </w:trPr>
        <w:tc>
          <w:tcPr>
            <w:tcW w:w="1243" w:type="dxa"/>
            <w:gridSpan w:val="2"/>
            <w:tcBorders>
              <w:top w:val="double" w:sz="2" w:space="0" w:color="000000"/>
              <w:left w:val="double" w:sz="2" w:space="0" w:color="000000"/>
              <w:bottom w:val="double" w:sz="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交易所</w:t>
            </w:r>
          </w:p>
        </w:tc>
        <w:tc>
          <w:tcPr>
            <w:tcW w:w="1806" w:type="dxa"/>
            <w:tcBorders>
              <w:top w:val="double" w:sz="2" w:space="0" w:color="000000"/>
              <w:left w:val="nil"/>
              <w:bottom w:val="double" w:sz="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品种</w:t>
            </w:r>
          </w:p>
        </w:tc>
        <w:tc>
          <w:tcPr>
            <w:tcW w:w="1552" w:type="dxa"/>
            <w:tcBorders>
              <w:top w:val="double" w:sz="2" w:space="0" w:color="000000"/>
              <w:left w:val="nil"/>
              <w:bottom w:val="double" w:sz="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代码</w:t>
            </w:r>
          </w:p>
        </w:tc>
        <w:tc>
          <w:tcPr>
            <w:tcW w:w="1594" w:type="dxa"/>
            <w:tcBorders>
              <w:top w:val="double" w:sz="2" w:space="0" w:color="000000"/>
              <w:left w:val="nil"/>
              <w:bottom w:val="double" w:sz="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交易系统定义</w:t>
            </w:r>
          </w:p>
        </w:tc>
        <w:tc>
          <w:tcPr>
            <w:tcW w:w="1687" w:type="dxa"/>
            <w:tcBorders>
              <w:top w:val="double" w:sz="2" w:space="0" w:color="000000"/>
              <w:left w:val="nil"/>
              <w:bottom w:val="double" w:sz="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举例</w:t>
            </w:r>
          </w:p>
        </w:tc>
        <w:tc>
          <w:tcPr>
            <w:tcW w:w="1565" w:type="dxa"/>
            <w:gridSpan w:val="11"/>
            <w:tcBorders>
              <w:top w:val="double" w:sz="2" w:space="0" w:color="000000"/>
              <w:left w:val="nil"/>
              <w:bottom w:val="double" w:sz="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说明</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1243" w:type="dxa"/>
            <w:gridSpan w:val="2"/>
            <w:vMerge w:val="restart"/>
            <w:tcBorders>
              <w:top w:val="nil"/>
              <w:left w:val="double" w:sz="2" w:space="0" w:color="000000"/>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上海期货交易所</w:t>
            </w: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铜</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cu</w:t>
            </w:r>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cu+交割年月(四位数字)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cu1906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铜19年6月合约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600"/>
        </w:trPr>
        <w:tc>
          <w:tcPr>
            <w:tcW w:w="0" w:type="auto"/>
            <w:gridSpan w:val="2"/>
            <w:vMerge/>
            <w:tcBorders>
              <w:top w:val="nil"/>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铝</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al</w:t>
            </w:r>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al+交割年月(四位数字)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al1906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铝19年6月合约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600"/>
        </w:trPr>
        <w:tc>
          <w:tcPr>
            <w:tcW w:w="0" w:type="auto"/>
            <w:gridSpan w:val="2"/>
            <w:vMerge/>
            <w:tcBorders>
              <w:top w:val="nil"/>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镍</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proofErr w:type="spellStart"/>
            <w:r w:rsidRPr="00B0549E">
              <w:rPr>
                <w:rFonts w:ascii="微软雅黑" w:eastAsia="微软雅黑" w:hAnsi="微软雅黑" w:cs="宋体" w:hint="eastAsia"/>
                <w:kern w:val="0"/>
                <w:sz w:val="18"/>
                <w:szCs w:val="18"/>
              </w:rPr>
              <w:t>ni</w:t>
            </w:r>
            <w:proofErr w:type="spellEnd"/>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proofErr w:type="spellStart"/>
            <w:r w:rsidRPr="00B0549E">
              <w:rPr>
                <w:rFonts w:ascii="微软雅黑" w:eastAsia="微软雅黑" w:hAnsi="微软雅黑" w:cs="宋体" w:hint="eastAsia"/>
                <w:kern w:val="0"/>
                <w:sz w:val="18"/>
                <w:szCs w:val="18"/>
              </w:rPr>
              <w:t>ni</w:t>
            </w:r>
            <w:proofErr w:type="spellEnd"/>
            <w:r w:rsidRPr="00B0549E">
              <w:rPr>
                <w:rFonts w:ascii="微软雅黑" w:eastAsia="微软雅黑" w:hAnsi="微软雅黑" w:cs="宋体" w:hint="eastAsia"/>
                <w:kern w:val="0"/>
                <w:sz w:val="18"/>
                <w:szCs w:val="18"/>
              </w:rPr>
              <w:t>+交割年月(四位数字)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ni1906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镍19年6月合约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nil"/>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锡</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proofErr w:type="spellStart"/>
            <w:r w:rsidRPr="00B0549E">
              <w:rPr>
                <w:rFonts w:ascii="微软雅黑" w:eastAsia="微软雅黑" w:hAnsi="微软雅黑" w:cs="宋体" w:hint="eastAsia"/>
                <w:kern w:val="0"/>
                <w:sz w:val="18"/>
                <w:szCs w:val="18"/>
              </w:rPr>
              <w:t>sn</w:t>
            </w:r>
            <w:proofErr w:type="spellEnd"/>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proofErr w:type="spellStart"/>
            <w:r w:rsidRPr="00B0549E">
              <w:rPr>
                <w:rFonts w:ascii="微软雅黑" w:eastAsia="微软雅黑" w:hAnsi="微软雅黑" w:cs="宋体" w:hint="eastAsia"/>
                <w:kern w:val="0"/>
                <w:sz w:val="18"/>
                <w:szCs w:val="18"/>
              </w:rPr>
              <w:t>sn</w:t>
            </w:r>
            <w:proofErr w:type="spellEnd"/>
            <w:r w:rsidRPr="00B0549E">
              <w:rPr>
                <w:rFonts w:ascii="微软雅黑" w:eastAsia="微软雅黑" w:hAnsi="微软雅黑" w:cs="宋体" w:hint="eastAsia"/>
                <w:kern w:val="0"/>
                <w:sz w:val="18"/>
                <w:szCs w:val="18"/>
              </w:rPr>
              <w:t>+交割年月(四位数字)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sn1906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锡19年6月合约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nil"/>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锌</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proofErr w:type="spellStart"/>
            <w:r w:rsidRPr="00B0549E">
              <w:rPr>
                <w:rFonts w:ascii="微软雅黑" w:eastAsia="微软雅黑" w:hAnsi="微软雅黑" w:cs="宋体" w:hint="eastAsia"/>
                <w:kern w:val="0"/>
                <w:sz w:val="18"/>
                <w:szCs w:val="18"/>
              </w:rPr>
              <w:t>zn</w:t>
            </w:r>
            <w:proofErr w:type="spellEnd"/>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proofErr w:type="spellStart"/>
            <w:r w:rsidRPr="00B0549E">
              <w:rPr>
                <w:rFonts w:ascii="微软雅黑" w:eastAsia="微软雅黑" w:hAnsi="微软雅黑" w:cs="宋体" w:hint="eastAsia"/>
                <w:kern w:val="0"/>
                <w:sz w:val="18"/>
                <w:szCs w:val="18"/>
              </w:rPr>
              <w:t>zn</w:t>
            </w:r>
            <w:proofErr w:type="spellEnd"/>
            <w:r w:rsidRPr="00B0549E">
              <w:rPr>
                <w:rFonts w:ascii="微软雅黑" w:eastAsia="微软雅黑" w:hAnsi="微软雅黑" w:cs="宋体" w:hint="eastAsia"/>
                <w:kern w:val="0"/>
                <w:sz w:val="18"/>
                <w:szCs w:val="18"/>
              </w:rPr>
              <w:t>+交割年月(四位数字)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zn1906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proofErr w:type="gramStart"/>
            <w:r w:rsidRPr="00B0549E">
              <w:rPr>
                <w:rFonts w:ascii="微软雅黑" w:eastAsia="微软雅黑" w:hAnsi="微软雅黑" w:cs="宋体" w:hint="eastAsia"/>
                <w:kern w:val="0"/>
                <w:sz w:val="18"/>
                <w:szCs w:val="18"/>
              </w:rPr>
              <w:t>锌</w:t>
            </w:r>
            <w:proofErr w:type="gramEnd"/>
            <w:r w:rsidRPr="00B0549E">
              <w:rPr>
                <w:rFonts w:ascii="微软雅黑" w:eastAsia="微软雅黑" w:hAnsi="微软雅黑" w:cs="宋体" w:hint="eastAsia"/>
                <w:kern w:val="0"/>
                <w:sz w:val="18"/>
                <w:szCs w:val="18"/>
              </w:rPr>
              <w:t>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nil"/>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proofErr w:type="gramStart"/>
            <w:r w:rsidRPr="00B0549E">
              <w:rPr>
                <w:rFonts w:ascii="微软雅黑" w:eastAsia="微软雅黑" w:hAnsi="微软雅黑" w:cs="宋体" w:hint="eastAsia"/>
                <w:b/>
                <w:bCs/>
                <w:kern w:val="0"/>
                <w:sz w:val="18"/>
                <w:szCs w:val="18"/>
              </w:rPr>
              <w:t>天胶</w:t>
            </w:r>
            <w:proofErr w:type="gramEnd"/>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proofErr w:type="spellStart"/>
            <w:r w:rsidRPr="00B0549E">
              <w:rPr>
                <w:rFonts w:ascii="微软雅黑" w:eastAsia="微软雅黑" w:hAnsi="微软雅黑" w:cs="宋体" w:hint="eastAsia"/>
                <w:kern w:val="0"/>
                <w:sz w:val="18"/>
                <w:szCs w:val="18"/>
              </w:rPr>
              <w:t>ru</w:t>
            </w:r>
            <w:proofErr w:type="spellEnd"/>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proofErr w:type="spellStart"/>
            <w:r w:rsidRPr="00B0549E">
              <w:rPr>
                <w:rFonts w:ascii="微软雅黑" w:eastAsia="微软雅黑" w:hAnsi="微软雅黑" w:cs="宋体" w:hint="eastAsia"/>
                <w:kern w:val="0"/>
                <w:sz w:val="18"/>
                <w:szCs w:val="18"/>
              </w:rPr>
              <w:t>ru</w:t>
            </w:r>
            <w:proofErr w:type="spellEnd"/>
            <w:r w:rsidRPr="00B0549E">
              <w:rPr>
                <w:rFonts w:ascii="微软雅黑" w:eastAsia="微软雅黑" w:hAnsi="微软雅黑" w:cs="宋体" w:hint="eastAsia"/>
                <w:kern w:val="0"/>
                <w:sz w:val="18"/>
                <w:szCs w:val="18"/>
              </w:rPr>
              <w:t>+交割年月(四位数字)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ru1906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天然橡胶19年6月合约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nil"/>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燃料油</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proofErr w:type="spellStart"/>
            <w:r w:rsidRPr="00B0549E">
              <w:rPr>
                <w:rFonts w:ascii="微软雅黑" w:eastAsia="微软雅黑" w:hAnsi="微软雅黑" w:cs="宋体" w:hint="eastAsia"/>
                <w:kern w:val="0"/>
                <w:sz w:val="18"/>
                <w:szCs w:val="18"/>
              </w:rPr>
              <w:t>fu</w:t>
            </w:r>
            <w:proofErr w:type="spellEnd"/>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proofErr w:type="spellStart"/>
            <w:r w:rsidRPr="00B0549E">
              <w:rPr>
                <w:rFonts w:ascii="微软雅黑" w:eastAsia="微软雅黑" w:hAnsi="微软雅黑" w:cs="宋体" w:hint="eastAsia"/>
                <w:kern w:val="0"/>
                <w:sz w:val="18"/>
                <w:szCs w:val="18"/>
              </w:rPr>
              <w:t>fu</w:t>
            </w:r>
            <w:proofErr w:type="spellEnd"/>
            <w:r w:rsidRPr="00B0549E">
              <w:rPr>
                <w:rFonts w:ascii="微软雅黑" w:eastAsia="微软雅黑" w:hAnsi="微软雅黑" w:cs="宋体" w:hint="eastAsia"/>
                <w:kern w:val="0"/>
                <w:sz w:val="18"/>
                <w:szCs w:val="18"/>
              </w:rPr>
              <w:t>+交割年月(四位数字)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fu1906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燃料油19年6月合约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nil"/>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黄金</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au</w:t>
            </w:r>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au+交割年月(四位数字)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au1906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黄金19年6月合约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nil"/>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白银</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ag</w:t>
            </w:r>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ag+交割年月(四位数字)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ag1906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白银19年6月合约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nil"/>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螺纹钢</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proofErr w:type="spellStart"/>
            <w:r w:rsidRPr="00B0549E">
              <w:rPr>
                <w:rFonts w:ascii="微软雅黑" w:eastAsia="微软雅黑" w:hAnsi="微软雅黑" w:cs="宋体" w:hint="eastAsia"/>
                <w:kern w:val="0"/>
                <w:sz w:val="18"/>
                <w:szCs w:val="18"/>
              </w:rPr>
              <w:t>rb</w:t>
            </w:r>
            <w:proofErr w:type="spellEnd"/>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proofErr w:type="spellStart"/>
            <w:r w:rsidRPr="00B0549E">
              <w:rPr>
                <w:rFonts w:ascii="微软雅黑" w:eastAsia="微软雅黑" w:hAnsi="微软雅黑" w:cs="宋体" w:hint="eastAsia"/>
                <w:kern w:val="0"/>
                <w:sz w:val="18"/>
                <w:szCs w:val="18"/>
              </w:rPr>
              <w:t>rb</w:t>
            </w:r>
            <w:proofErr w:type="spellEnd"/>
            <w:r w:rsidRPr="00B0549E">
              <w:rPr>
                <w:rFonts w:ascii="微软雅黑" w:eastAsia="微软雅黑" w:hAnsi="微软雅黑" w:cs="宋体" w:hint="eastAsia"/>
                <w:kern w:val="0"/>
                <w:sz w:val="18"/>
                <w:szCs w:val="18"/>
              </w:rPr>
              <w:t>+交割年月(四位数字)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rb1906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螺纹钢19年6月合约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nil"/>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线材</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proofErr w:type="spellStart"/>
            <w:r w:rsidRPr="00B0549E">
              <w:rPr>
                <w:rFonts w:ascii="微软雅黑" w:eastAsia="微软雅黑" w:hAnsi="微软雅黑" w:cs="宋体" w:hint="eastAsia"/>
                <w:kern w:val="0"/>
                <w:sz w:val="18"/>
                <w:szCs w:val="18"/>
              </w:rPr>
              <w:t>wr</w:t>
            </w:r>
            <w:proofErr w:type="spellEnd"/>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proofErr w:type="spellStart"/>
            <w:r w:rsidRPr="00B0549E">
              <w:rPr>
                <w:rFonts w:ascii="微软雅黑" w:eastAsia="微软雅黑" w:hAnsi="微软雅黑" w:cs="宋体" w:hint="eastAsia"/>
                <w:kern w:val="0"/>
                <w:sz w:val="18"/>
                <w:szCs w:val="18"/>
              </w:rPr>
              <w:t>wr</w:t>
            </w:r>
            <w:proofErr w:type="spellEnd"/>
            <w:r w:rsidRPr="00B0549E">
              <w:rPr>
                <w:rFonts w:ascii="微软雅黑" w:eastAsia="微软雅黑" w:hAnsi="微软雅黑" w:cs="宋体" w:hint="eastAsia"/>
                <w:kern w:val="0"/>
                <w:sz w:val="18"/>
                <w:szCs w:val="18"/>
              </w:rPr>
              <w:t>+交割年月(四位数字)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wr1906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线材19年6月合约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nil"/>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铅</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proofErr w:type="spellStart"/>
            <w:r w:rsidRPr="00B0549E">
              <w:rPr>
                <w:rFonts w:ascii="微软雅黑" w:eastAsia="微软雅黑" w:hAnsi="微软雅黑" w:cs="宋体" w:hint="eastAsia"/>
                <w:kern w:val="0"/>
                <w:sz w:val="18"/>
                <w:szCs w:val="18"/>
              </w:rPr>
              <w:t>pb</w:t>
            </w:r>
            <w:proofErr w:type="spellEnd"/>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proofErr w:type="spellStart"/>
            <w:r w:rsidRPr="00B0549E">
              <w:rPr>
                <w:rFonts w:ascii="微软雅黑" w:eastAsia="微软雅黑" w:hAnsi="微软雅黑" w:cs="宋体" w:hint="eastAsia"/>
                <w:kern w:val="0"/>
                <w:sz w:val="18"/>
                <w:szCs w:val="18"/>
              </w:rPr>
              <w:t>pb</w:t>
            </w:r>
            <w:proofErr w:type="spellEnd"/>
            <w:r w:rsidRPr="00B0549E">
              <w:rPr>
                <w:rFonts w:ascii="微软雅黑" w:eastAsia="微软雅黑" w:hAnsi="微软雅黑" w:cs="宋体" w:hint="eastAsia"/>
                <w:kern w:val="0"/>
                <w:sz w:val="18"/>
                <w:szCs w:val="18"/>
              </w:rPr>
              <w:t>+交割年月(四位数字)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pb1906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铅19年6月合约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nil"/>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沥青</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proofErr w:type="spellStart"/>
            <w:r w:rsidRPr="00B0549E">
              <w:rPr>
                <w:rFonts w:ascii="微软雅黑" w:eastAsia="微软雅黑" w:hAnsi="微软雅黑" w:cs="宋体" w:hint="eastAsia"/>
                <w:kern w:val="0"/>
                <w:sz w:val="18"/>
                <w:szCs w:val="18"/>
              </w:rPr>
              <w:t>bu</w:t>
            </w:r>
            <w:proofErr w:type="spellEnd"/>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proofErr w:type="spellStart"/>
            <w:r w:rsidRPr="00B0549E">
              <w:rPr>
                <w:rFonts w:ascii="微软雅黑" w:eastAsia="微软雅黑" w:hAnsi="微软雅黑" w:cs="宋体" w:hint="eastAsia"/>
                <w:kern w:val="0"/>
                <w:sz w:val="18"/>
                <w:szCs w:val="18"/>
              </w:rPr>
              <w:t>bu</w:t>
            </w:r>
            <w:proofErr w:type="spellEnd"/>
            <w:r w:rsidRPr="00B0549E">
              <w:rPr>
                <w:rFonts w:ascii="微软雅黑" w:eastAsia="微软雅黑" w:hAnsi="微软雅黑" w:cs="宋体" w:hint="eastAsia"/>
                <w:kern w:val="0"/>
                <w:sz w:val="18"/>
                <w:szCs w:val="18"/>
              </w:rPr>
              <w:t>+交割年月(四位数字)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bu1906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沥青19年6月合约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nil"/>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热轧卷板</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proofErr w:type="spellStart"/>
            <w:r w:rsidRPr="00B0549E">
              <w:rPr>
                <w:rFonts w:ascii="微软雅黑" w:eastAsia="微软雅黑" w:hAnsi="微软雅黑" w:cs="宋体" w:hint="eastAsia"/>
                <w:kern w:val="0"/>
                <w:sz w:val="18"/>
                <w:szCs w:val="18"/>
              </w:rPr>
              <w:t>hc</w:t>
            </w:r>
            <w:proofErr w:type="spellEnd"/>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proofErr w:type="spellStart"/>
            <w:r w:rsidRPr="00B0549E">
              <w:rPr>
                <w:rFonts w:ascii="微软雅黑" w:eastAsia="微软雅黑" w:hAnsi="微软雅黑" w:cs="宋体" w:hint="eastAsia"/>
                <w:kern w:val="0"/>
                <w:sz w:val="18"/>
                <w:szCs w:val="18"/>
              </w:rPr>
              <w:t>hc</w:t>
            </w:r>
            <w:proofErr w:type="spellEnd"/>
            <w:r w:rsidRPr="00B0549E">
              <w:rPr>
                <w:rFonts w:ascii="微软雅黑" w:eastAsia="微软雅黑" w:hAnsi="微软雅黑" w:cs="宋体" w:hint="eastAsia"/>
                <w:kern w:val="0"/>
                <w:sz w:val="18"/>
                <w:szCs w:val="18"/>
              </w:rPr>
              <w:t>+交割年月(四位数字)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hc1906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热轧卷板19年6月合约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nil"/>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石油沥青</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proofErr w:type="spellStart"/>
            <w:r w:rsidRPr="00B0549E">
              <w:rPr>
                <w:rFonts w:ascii="微软雅黑" w:eastAsia="微软雅黑" w:hAnsi="微软雅黑" w:cs="宋体" w:hint="eastAsia"/>
                <w:kern w:val="0"/>
                <w:sz w:val="18"/>
                <w:szCs w:val="18"/>
              </w:rPr>
              <w:t>bu</w:t>
            </w:r>
            <w:proofErr w:type="spellEnd"/>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proofErr w:type="spellStart"/>
            <w:r w:rsidRPr="00B0549E">
              <w:rPr>
                <w:rFonts w:ascii="微软雅黑" w:eastAsia="微软雅黑" w:hAnsi="微软雅黑" w:cs="宋体" w:hint="eastAsia"/>
                <w:kern w:val="0"/>
                <w:sz w:val="18"/>
                <w:szCs w:val="18"/>
              </w:rPr>
              <w:t>bu</w:t>
            </w:r>
            <w:proofErr w:type="spellEnd"/>
            <w:r w:rsidRPr="00B0549E">
              <w:rPr>
                <w:rFonts w:ascii="微软雅黑" w:eastAsia="微软雅黑" w:hAnsi="微软雅黑" w:cs="宋体" w:hint="eastAsia"/>
                <w:kern w:val="0"/>
                <w:sz w:val="18"/>
                <w:szCs w:val="18"/>
              </w:rPr>
              <w:t>+交割年月(四位数字)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bu1960</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石油沥青19年6月合约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nil"/>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纸浆</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proofErr w:type="spellStart"/>
            <w:r w:rsidRPr="00B0549E">
              <w:rPr>
                <w:rFonts w:ascii="微软雅黑" w:eastAsia="微软雅黑" w:hAnsi="微软雅黑" w:cs="宋体" w:hint="eastAsia"/>
                <w:kern w:val="0"/>
                <w:sz w:val="18"/>
                <w:szCs w:val="18"/>
              </w:rPr>
              <w:t>sp</w:t>
            </w:r>
            <w:proofErr w:type="spellEnd"/>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proofErr w:type="spellStart"/>
            <w:r w:rsidRPr="00B0549E">
              <w:rPr>
                <w:rFonts w:ascii="微软雅黑" w:eastAsia="微软雅黑" w:hAnsi="微软雅黑" w:cs="宋体" w:hint="eastAsia"/>
                <w:kern w:val="0"/>
                <w:sz w:val="18"/>
                <w:szCs w:val="18"/>
              </w:rPr>
              <w:t>sp</w:t>
            </w:r>
            <w:proofErr w:type="spellEnd"/>
            <w:r w:rsidRPr="00B0549E">
              <w:rPr>
                <w:rFonts w:ascii="微软雅黑" w:eastAsia="微软雅黑" w:hAnsi="微软雅黑" w:cs="宋体" w:hint="eastAsia"/>
                <w:kern w:val="0"/>
                <w:sz w:val="18"/>
                <w:szCs w:val="18"/>
              </w:rPr>
              <w:t>+交割年月(四位数字)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sp1906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纸浆19年6月合约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1243" w:type="dxa"/>
            <w:gridSpan w:val="2"/>
            <w:tcBorders>
              <w:top w:val="nil"/>
              <w:left w:val="double" w:sz="2" w:space="0" w:color="000000"/>
              <w:bottom w:val="nil"/>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能源中心</w:t>
            </w: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中质含硫原油</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proofErr w:type="spellStart"/>
            <w:r w:rsidRPr="00B0549E">
              <w:rPr>
                <w:rFonts w:ascii="微软雅黑" w:eastAsia="微软雅黑" w:hAnsi="微软雅黑" w:cs="宋体" w:hint="eastAsia"/>
                <w:kern w:val="0"/>
                <w:sz w:val="18"/>
                <w:szCs w:val="18"/>
              </w:rPr>
              <w:t>sc</w:t>
            </w:r>
            <w:proofErr w:type="spellEnd"/>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proofErr w:type="spellStart"/>
            <w:r w:rsidRPr="00B0549E">
              <w:rPr>
                <w:rFonts w:ascii="微软雅黑" w:eastAsia="微软雅黑" w:hAnsi="微软雅黑" w:cs="宋体" w:hint="eastAsia"/>
                <w:kern w:val="0"/>
                <w:sz w:val="18"/>
                <w:szCs w:val="18"/>
              </w:rPr>
              <w:t>sc</w:t>
            </w:r>
            <w:proofErr w:type="spellEnd"/>
            <w:r w:rsidRPr="00B0549E">
              <w:rPr>
                <w:rFonts w:ascii="微软雅黑" w:eastAsia="微软雅黑" w:hAnsi="微软雅黑" w:cs="宋体" w:hint="eastAsia"/>
                <w:kern w:val="0"/>
                <w:sz w:val="18"/>
                <w:szCs w:val="18"/>
              </w:rPr>
              <w:t>+交割年月(四位数字)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sc1906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中质含硫原油19年6月合约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1243" w:type="dxa"/>
            <w:gridSpan w:val="2"/>
            <w:vMerge w:val="restart"/>
            <w:tcBorders>
              <w:top w:val="single" w:sz="12" w:space="0" w:color="000000"/>
              <w:left w:val="double" w:sz="2" w:space="0" w:color="000000"/>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大连商品交易所</w:t>
            </w: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黄大豆1号</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a</w:t>
            </w:r>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a+交割年月(四位数字)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a1906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黄大豆1号19年6月合约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single" w:sz="12" w:space="0" w:color="000000"/>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黄大豆2号</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b</w:t>
            </w:r>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b+交割年月(四位数字)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b1906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黄大豆2号19年6月合约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single" w:sz="12" w:space="0" w:color="000000"/>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 xml:space="preserve">豆 </w:t>
            </w:r>
            <w:proofErr w:type="gramStart"/>
            <w:r w:rsidRPr="00B0549E">
              <w:rPr>
                <w:rFonts w:ascii="微软雅黑" w:eastAsia="微软雅黑" w:hAnsi="微软雅黑" w:cs="宋体" w:hint="eastAsia"/>
                <w:b/>
                <w:bCs/>
                <w:kern w:val="0"/>
                <w:sz w:val="18"/>
                <w:szCs w:val="18"/>
              </w:rPr>
              <w:t>粕</w:t>
            </w:r>
            <w:proofErr w:type="gramEnd"/>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m</w:t>
            </w:r>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m+交割年月(四位数字)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m1906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豆</w:t>
            </w:r>
            <w:proofErr w:type="gramStart"/>
            <w:r w:rsidRPr="00B0549E">
              <w:rPr>
                <w:rFonts w:ascii="微软雅黑" w:eastAsia="微软雅黑" w:hAnsi="微软雅黑" w:cs="宋体" w:hint="eastAsia"/>
                <w:kern w:val="0"/>
                <w:sz w:val="18"/>
                <w:szCs w:val="18"/>
              </w:rPr>
              <w:t>粕</w:t>
            </w:r>
            <w:proofErr w:type="gramEnd"/>
            <w:r w:rsidRPr="00B0549E">
              <w:rPr>
                <w:rFonts w:ascii="微软雅黑" w:eastAsia="微软雅黑" w:hAnsi="微软雅黑" w:cs="宋体" w:hint="eastAsia"/>
                <w:kern w:val="0"/>
                <w:sz w:val="18"/>
                <w:szCs w:val="18"/>
              </w:rPr>
              <w:t>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single" w:sz="12" w:space="0" w:color="000000"/>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玉米淀粉</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proofErr w:type="spellStart"/>
            <w:r w:rsidRPr="00B0549E">
              <w:rPr>
                <w:rFonts w:ascii="微软雅黑" w:eastAsia="微软雅黑" w:hAnsi="微软雅黑" w:cs="宋体" w:hint="eastAsia"/>
                <w:kern w:val="0"/>
                <w:sz w:val="18"/>
                <w:szCs w:val="18"/>
              </w:rPr>
              <w:t>cs</w:t>
            </w:r>
            <w:proofErr w:type="spellEnd"/>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proofErr w:type="spellStart"/>
            <w:r w:rsidRPr="00B0549E">
              <w:rPr>
                <w:rFonts w:ascii="微软雅黑" w:eastAsia="微软雅黑" w:hAnsi="微软雅黑" w:cs="宋体" w:hint="eastAsia"/>
                <w:kern w:val="0"/>
                <w:sz w:val="18"/>
                <w:szCs w:val="18"/>
              </w:rPr>
              <w:t>cs</w:t>
            </w:r>
            <w:proofErr w:type="spellEnd"/>
            <w:r w:rsidRPr="00B0549E">
              <w:rPr>
                <w:rFonts w:ascii="微软雅黑" w:eastAsia="微软雅黑" w:hAnsi="微软雅黑" w:cs="宋体" w:hint="eastAsia"/>
                <w:kern w:val="0"/>
                <w:sz w:val="18"/>
                <w:szCs w:val="18"/>
              </w:rPr>
              <w:t>+交割年月(四位数字)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cs1906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玉米淀粉19年6月合约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600"/>
        </w:trPr>
        <w:tc>
          <w:tcPr>
            <w:tcW w:w="0" w:type="auto"/>
            <w:gridSpan w:val="2"/>
            <w:vMerge/>
            <w:tcBorders>
              <w:top w:val="single" w:sz="12" w:space="0" w:color="000000"/>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玉 米</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c</w:t>
            </w:r>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c+交割年月(四位数字)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c1906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玉米19年6月合约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600"/>
        </w:trPr>
        <w:tc>
          <w:tcPr>
            <w:tcW w:w="0" w:type="auto"/>
            <w:gridSpan w:val="2"/>
            <w:vMerge/>
            <w:tcBorders>
              <w:top w:val="single" w:sz="12" w:space="0" w:color="000000"/>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豆 油</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y</w:t>
            </w:r>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y+交割年月(四位数字)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y1906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豆油19年6月合约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600"/>
        </w:trPr>
        <w:tc>
          <w:tcPr>
            <w:tcW w:w="0" w:type="auto"/>
            <w:gridSpan w:val="2"/>
            <w:vMerge/>
            <w:tcBorders>
              <w:top w:val="single" w:sz="12" w:space="0" w:color="000000"/>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棕榈油</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p</w:t>
            </w:r>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p+交割年月(四位数字)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p1906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棕榈油19年6月合约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600"/>
        </w:trPr>
        <w:tc>
          <w:tcPr>
            <w:tcW w:w="0" w:type="auto"/>
            <w:gridSpan w:val="2"/>
            <w:vMerge/>
            <w:tcBorders>
              <w:top w:val="single" w:sz="12" w:space="0" w:color="000000"/>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聚乙烯</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l</w:t>
            </w:r>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l+交割年月(四位数字)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l1906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聚乙烯19年6月合约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600"/>
        </w:trPr>
        <w:tc>
          <w:tcPr>
            <w:tcW w:w="0" w:type="auto"/>
            <w:gridSpan w:val="2"/>
            <w:vMerge/>
            <w:tcBorders>
              <w:top w:val="single" w:sz="12" w:space="0" w:color="000000"/>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聚氯乙烯</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v</w:t>
            </w:r>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v+交割年月(四位数字)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v1906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聚氯乙烯19年6月合约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600"/>
        </w:trPr>
        <w:tc>
          <w:tcPr>
            <w:tcW w:w="0" w:type="auto"/>
            <w:gridSpan w:val="2"/>
            <w:vMerge/>
            <w:tcBorders>
              <w:top w:val="single" w:sz="12" w:space="0" w:color="000000"/>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焦炭</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j</w:t>
            </w:r>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J+交割年月(四位数字)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j1906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焦炭19年6月合约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single" w:sz="12" w:space="0" w:color="000000"/>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焦煤</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proofErr w:type="spellStart"/>
            <w:r w:rsidRPr="00B0549E">
              <w:rPr>
                <w:rFonts w:ascii="微软雅黑" w:eastAsia="微软雅黑" w:hAnsi="微软雅黑" w:cs="宋体" w:hint="eastAsia"/>
                <w:kern w:val="0"/>
                <w:sz w:val="18"/>
                <w:szCs w:val="18"/>
              </w:rPr>
              <w:t>jm</w:t>
            </w:r>
            <w:proofErr w:type="spellEnd"/>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proofErr w:type="spellStart"/>
            <w:r w:rsidRPr="00B0549E">
              <w:rPr>
                <w:rFonts w:ascii="微软雅黑" w:eastAsia="微软雅黑" w:hAnsi="微软雅黑" w:cs="宋体" w:hint="eastAsia"/>
                <w:kern w:val="0"/>
                <w:sz w:val="18"/>
                <w:szCs w:val="18"/>
              </w:rPr>
              <w:t>jm</w:t>
            </w:r>
            <w:proofErr w:type="spellEnd"/>
            <w:r w:rsidRPr="00B0549E">
              <w:rPr>
                <w:rFonts w:ascii="微软雅黑" w:eastAsia="微软雅黑" w:hAnsi="微软雅黑" w:cs="宋体" w:hint="eastAsia"/>
                <w:kern w:val="0"/>
                <w:sz w:val="18"/>
                <w:szCs w:val="18"/>
              </w:rPr>
              <w:t xml:space="preserve"> +交割年月(四位数字)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jm1906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焦煤19年6月合约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600"/>
        </w:trPr>
        <w:tc>
          <w:tcPr>
            <w:tcW w:w="0" w:type="auto"/>
            <w:gridSpan w:val="2"/>
            <w:vMerge/>
            <w:tcBorders>
              <w:top w:val="single" w:sz="12" w:space="0" w:color="000000"/>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铁矿石</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proofErr w:type="spellStart"/>
            <w:r w:rsidRPr="00B0549E">
              <w:rPr>
                <w:rFonts w:ascii="微软雅黑" w:eastAsia="微软雅黑" w:hAnsi="微软雅黑" w:cs="宋体" w:hint="eastAsia"/>
                <w:kern w:val="0"/>
                <w:sz w:val="18"/>
                <w:szCs w:val="18"/>
              </w:rPr>
              <w:t>i</w:t>
            </w:r>
            <w:proofErr w:type="spellEnd"/>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proofErr w:type="spellStart"/>
            <w:r w:rsidRPr="00B0549E">
              <w:rPr>
                <w:rFonts w:ascii="微软雅黑" w:eastAsia="微软雅黑" w:hAnsi="微软雅黑" w:cs="宋体" w:hint="eastAsia"/>
                <w:kern w:val="0"/>
                <w:sz w:val="18"/>
                <w:szCs w:val="18"/>
              </w:rPr>
              <w:t>i</w:t>
            </w:r>
            <w:proofErr w:type="spellEnd"/>
            <w:r w:rsidRPr="00B0549E">
              <w:rPr>
                <w:rFonts w:ascii="微软雅黑" w:eastAsia="微软雅黑" w:hAnsi="微软雅黑" w:cs="宋体" w:hint="eastAsia"/>
                <w:kern w:val="0"/>
                <w:sz w:val="18"/>
                <w:szCs w:val="18"/>
              </w:rPr>
              <w:t>+交割年月(四位数字)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i1906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铁矿石19年6月合约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single" w:sz="12" w:space="0" w:color="000000"/>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鸡蛋</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proofErr w:type="spellStart"/>
            <w:r w:rsidRPr="00B0549E">
              <w:rPr>
                <w:rFonts w:ascii="微软雅黑" w:eastAsia="微软雅黑" w:hAnsi="微软雅黑" w:cs="宋体" w:hint="eastAsia"/>
                <w:kern w:val="0"/>
                <w:sz w:val="18"/>
                <w:szCs w:val="18"/>
              </w:rPr>
              <w:t>jd</w:t>
            </w:r>
            <w:proofErr w:type="spellEnd"/>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proofErr w:type="spellStart"/>
            <w:r w:rsidRPr="00B0549E">
              <w:rPr>
                <w:rFonts w:ascii="微软雅黑" w:eastAsia="微软雅黑" w:hAnsi="微软雅黑" w:cs="宋体" w:hint="eastAsia"/>
                <w:kern w:val="0"/>
                <w:sz w:val="18"/>
                <w:szCs w:val="18"/>
              </w:rPr>
              <w:t>jd</w:t>
            </w:r>
            <w:proofErr w:type="spellEnd"/>
            <w:r w:rsidRPr="00B0549E">
              <w:rPr>
                <w:rFonts w:ascii="微软雅黑" w:eastAsia="微软雅黑" w:hAnsi="微软雅黑" w:cs="宋体" w:hint="eastAsia"/>
                <w:kern w:val="0"/>
                <w:sz w:val="18"/>
                <w:szCs w:val="18"/>
              </w:rPr>
              <w:t>+交割年月(四位数字)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jd1906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鸡蛋19年6月合约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single" w:sz="12" w:space="0" w:color="000000"/>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纤维板</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fb</w:t>
            </w:r>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fb+交割年月(四位数字)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fb1906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纤维板19年6月合约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single" w:sz="12" w:space="0" w:color="000000"/>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胶合板</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bb</w:t>
            </w:r>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bb+交割年月(四位数字)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bb1906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胶合板19年6月合约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single" w:sz="12" w:space="0" w:color="000000"/>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聚丙烯</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pp</w:t>
            </w:r>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pp+交割年月(四位数字)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pp1906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聚丙烯19年6月合约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single" w:sz="12" w:space="0" w:color="000000"/>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乙二醇</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proofErr w:type="spellStart"/>
            <w:r w:rsidRPr="00B0549E">
              <w:rPr>
                <w:rFonts w:ascii="微软雅黑" w:eastAsia="微软雅黑" w:hAnsi="微软雅黑" w:cs="宋体" w:hint="eastAsia"/>
                <w:kern w:val="0"/>
                <w:sz w:val="18"/>
                <w:szCs w:val="18"/>
              </w:rPr>
              <w:t>eg</w:t>
            </w:r>
            <w:proofErr w:type="spellEnd"/>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proofErr w:type="spellStart"/>
            <w:r w:rsidRPr="00B0549E">
              <w:rPr>
                <w:rFonts w:ascii="微软雅黑" w:eastAsia="微软雅黑" w:hAnsi="微软雅黑" w:cs="宋体" w:hint="eastAsia"/>
                <w:kern w:val="0"/>
                <w:sz w:val="18"/>
                <w:szCs w:val="18"/>
              </w:rPr>
              <w:t>eg</w:t>
            </w:r>
            <w:proofErr w:type="spellEnd"/>
            <w:r w:rsidRPr="00B0549E">
              <w:rPr>
                <w:rFonts w:ascii="微软雅黑" w:eastAsia="微软雅黑" w:hAnsi="微软雅黑" w:cs="宋体" w:hint="eastAsia"/>
                <w:kern w:val="0"/>
                <w:sz w:val="18"/>
                <w:szCs w:val="18"/>
              </w:rPr>
              <w:t>+交割年月(四位数字)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eg1906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乙二醇19年6月合约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1243" w:type="dxa"/>
            <w:gridSpan w:val="2"/>
            <w:vMerge w:val="restart"/>
            <w:tcBorders>
              <w:top w:val="nil"/>
              <w:left w:val="double" w:sz="2" w:space="0" w:color="000000"/>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郑州商品交易所</w:t>
            </w: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proofErr w:type="gramStart"/>
            <w:r w:rsidRPr="00B0549E">
              <w:rPr>
                <w:rFonts w:ascii="微软雅黑" w:eastAsia="微软雅黑" w:hAnsi="微软雅黑" w:cs="宋体" w:hint="eastAsia"/>
                <w:b/>
                <w:bCs/>
                <w:kern w:val="0"/>
                <w:sz w:val="18"/>
                <w:szCs w:val="18"/>
              </w:rPr>
              <w:t>普麦</w:t>
            </w:r>
            <w:proofErr w:type="gramEnd"/>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PM</w:t>
            </w:r>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PM+交割年月(三位数字)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PM906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proofErr w:type="gramStart"/>
            <w:r w:rsidRPr="00B0549E">
              <w:rPr>
                <w:rFonts w:ascii="微软雅黑" w:eastAsia="微软雅黑" w:hAnsi="微软雅黑" w:cs="宋体" w:hint="eastAsia"/>
                <w:kern w:val="0"/>
                <w:sz w:val="18"/>
                <w:szCs w:val="18"/>
              </w:rPr>
              <w:t>普麦19年6月</w:t>
            </w:r>
            <w:proofErr w:type="gramEnd"/>
            <w:r w:rsidRPr="00B0549E">
              <w:rPr>
                <w:rFonts w:ascii="微软雅黑" w:eastAsia="微软雅黑" w:hAnsi="微软雅黑" w:cs="宋体" w:hint="eastAsia"/>
                <w:kern w:val="0"/>
                <w:sz w:val="18"/>
                <w:szCs w:val="18"/>
              </w:rPr>
              <w:t>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nil"/>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proofErr w:type="gramStart"/>
            <w:r w:rsidRPr="00B0549E">
              <w:rPr>
                <w:rFonts w:ascii="微软雅黑" w:eastAsia="微软雅黑" w:hAnsi="微软雅黑" w:cs="宋体" w:hint="eastAsia"/>
                <w:b/>
                <w:bCs/>
                <w:kern w:val="0"/>
                <w:sz w:val="18"/>
                <w:szCs w:val="18"/>
              </w:rPr>
              <w:t>强麦</w:t>
            </w:r>
            <w:proofErr w:type="gramEnd"/>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WH</w:t>
            </w:r>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WH+交割年月(三位数字)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WH906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proofErr w:type="gramStart"/>
            <w:r w:rsidRPr="00B0549E">
              <w:rPr>
                <w:rFonts w:ascii="微软雅黑" w:eastAsia="微软雅黑" w:hAnsi="微软雅黑" w:cs="宋体" w:hint="eastAsia"/>
                <w:kern w:val="0"/>
                <w:sz w:val="18"/>
                <w:szCs w:val="18"/>
              </w:rPr>
              <w:t>强筋麦19年6月</w:t>
            </w:r>
            <w:proofErr w:type="gramEnd"/>
            <w:r w:rsidRPr="00B0549E">
              <w:rPr>
                <w:rFonts w:ascii="微软雅黑" w:eastAsia="微软雅黑" w:hAnsi="微软雅黑" w:cs="宋体" w:hint="eastAsia"/>
                <w:kern w:val="0"/>
                <w:sz w:val="18"/>
                <w:szCs w:val="18"/>
              </w:rPr>
              <w:t>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nil"/>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棉花</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CF</w:t>
            </w:r>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CF+交割年月(三位数字)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CF906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棉花19年6月合约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nil"/>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棉纱</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CY</w:t>
            </w:r>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CY+交割年月(三位数字)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CY906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棉纱19年6月合约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nil"/>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白糖</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SR</w:t>
            </w:r>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SR+交割年月(三位数字)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SR906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白糖19年6月合约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nil"/>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proofErr w:type="gramStart"/>
            <w:r w:rsidRPr="00B0549E">
              <w:rPr>
                <w:rFonts w:ascii="微软雅黑" w:eastAsia="微软雅黑" w:hAnsi="微软雅黑" w:cs="宋体" w:hint="eastAsia"/>
                <w:b/>
                <w:bCs/>
                <w:kern w:val="0"/>
                <w:sz w:val="18"/>
                <w:szCs w:val="18"/>
              </w:rPr>
              <w:t>菜籽油</w:t>
            </w:r>
            <w:proofErr w:type="gramEnd"/>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OI</w:t>
            </w:r>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OI+交割年月(三位数字)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OI906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proofErr w:type="gramStart"/>
            <w:r w:rsidRPr="00B0549E">
              <w:rPr>
                <w:rFonts w:ascii="微软雅黑" w:eastAsia="微软雅黑" w:hAnsi="微软雅黑" w:cs="宋体" w:hint="eastAsia"/>
                <w:kern w:val="0"/>
                <w:sz w:val="18"/>
                <w:szCs w:val="18"/>
              </w:rPr>
              <w:t>菜籽油</w:t>
            </w:r>
            <w:proofErr w:type="gramEnd"/>
            <w:r w:rsidRPr="00B0549E">
              <w:rPr>
                <w:rFonts w:ascii="微软雅黑" w:eastAsia="微软雅黑" w:hAnsi="微软雅黑" w:cs="宋体" w:hint="eastAsia"/>
                <w:kern w:val="0"/>
                <w:sz w:val="18"/>
                <w:szCs w:val="18"/>
              </w:rPr>
              <w:t>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nil"/>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PTA</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TA</w:t>
            </w:r>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TA+交割年月(三位数字)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TA906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PTA19年6月合约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nil"/>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早籼稻</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RI</w:t>
            </w:r>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RI+交割年月(三位数字)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RI906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早籼稻19年6月合约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nil"/>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甲醇</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MA</w:t>
            </w:r>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MA+交割年月(三位数字)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MA906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甲醇19年6月合约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nil"/>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玻璃</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FG</w:t>
            </w:r>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FG+交割年月(三位数字)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FG906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玻璃19年6月合约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nil"/>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油菜籽</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RS</w:t>
            </w:r>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RS+交割年月(三位数字)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RS906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油菜籽19年6月合约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nil"/>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菜籽</w:t>
            </w:r>
            <w:proofErr w:type="gramStart"/>
            <w:r w:rsidRPr="00B0549E">
              <w:rPr>
                <w:rFonts w:ascii="微软雅黑" w:eastAsia="微软雅黑" w:hAnsi="微软雅黑" w:cs="宋体" w:hint="eastAsia"/>
                <w:b/>
                <w:bCs/>
                <w:kern w:val="0"/>
                <w:sz w:val="18"/>
                <w:szCs w:val="18"/>
              </w:rPr>
              <w:t>粕</w:t>
            </w:r>
            <w:proofErr w:type="gramEnd"/>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RM</w:t>
            </w:r>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RM+交割年月(三位数字)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RM906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菜籽</w:t>
            </w:r>
            <w:proofErr w:type="gramStart"/>
            <w:r w:rsidRPr="00B0549E">
              <w:rPr>
                <w:rFonts w:ascii="微软雅黑" w:eastAsia="微软雅黑" w:hAnsi="微软雅黑" w:cs="宋体" w:hint="eastAsia"/>
                <w:kern w:val="0"/>
                <w:sz w:val="18"/>
                <w:szCs w:val="18"/>
              </w:rPr>
              <w:t>粕</w:t>
            </w:r>
            <w:proofErr w:type="gramEnd"/>
            <w:r w:rsidRPr="00B0549E">
              <w:rPr>
                <w:rFonts w:ascii="微软雅黑" w:eastAsia="微软雅黑" w:hAnsi="微软雅黑" w:cs="宋体" w:hint="eastAsia"/>
                <w:kern w:val="0"/>
                <w:sz w:val="18"/>
                <w:szCs w:val="18"/>
              </w:rPr>
              <w:t>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nil"/>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动力煤</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ZC</w:t>
            </w:r>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ZC+交割年月(三位数字)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ZC906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动力煤19年6月合约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nil"/>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硅铁</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SF</w:t>
            </w:r>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SF+交割年月(三位数字)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SF906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硅铁19年6月合约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nil"/>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锰硅</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SM</w:t>
            </w:r>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SM+交割年月(三位数字)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SM906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锰硅19年6月合约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nil"/>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鲜苹果</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AP</w:t>
            </w:r>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AP+交割年月(三位数字)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AP906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鲜苹果19年6月合约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nil"/>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红枣</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CJ</w:t>
            </w:r>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ZC+交割年月(三位数字)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CJ 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红枣19年6月合约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nil"/>
              <w:left w:val="double" w:sz="2" w:space="0" w:color="000000"/>
              <w:bottom w:val="single" w:sz="1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粳稻</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JR</w:t>
            </w:r>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JR+交割年月(三位数字)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JR906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粳稻19年6月合约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1243" w:type="dxa"/>
            <w:gridSpan w:val="2"/>
            <w:vMerge w:val="restart"/>
            <w:tcBorders>
              <w:top w:val="nil"/>
              <w:left w:val="double" w:sz="2" w:space="0" w:color="000000"/>
              <w:bottom w:val="double" w:sz="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中金所</w:t>
            </w: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沪深300指数期货</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IF</w:t>
            </w:r>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IF+交割年月(四位数字)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IF1906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沪深300指数期货19年6月合约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nil"/>
              <w:left w:val="double" w:sz="2" w:space="0" w:color="000000"/>
              <w:bottom w:val="double" w:sz="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上证50股指</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IH</w:t>
            </w:r>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IH+交割年月(四位数字)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IH1906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上证50股指期货19年6月合约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nil"/>
              <w:left w:val="double" w:sz="2" w:space="0" w:color="000000"/>
              <w:bottom w:val="double" w:sz="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中证500股指</w:t>
            </w:r>
          </w:p>
        </w:tc>
        <w:tc>
          <w:tcPr>
            <w:tcW w:w="1552"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IC</w:t>
            </w:r>
          </w:p>
        </w:tc>
        <w:tc>
          <w:tcPr>
            <w:tcW w:w="1594"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IC+交割年月(四位数字)</w:t>
            </w:r>
          </w:p>
        </w:tc>
        <w:tc>
          <w:tcPr>
            <w:tcW w:w="1687"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IC1906</w:t>
            </w:r>
          </w:p>
        </w:tc>
        <w:tc>
          <w:tcPr>
            <w:tcW w:w="1565" w:type="dxa"/>
            <w:gridSpan w:val="11"/>
            <w:tcBorders>
              <w:top w:val="nil"/>
              <w:left w:val="nil"/>
              <w:bottom w:val="single" w:sz="12" w:space="0" w:color="000000"/>
              <w:right w:val="double" w:sz="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中证500股指期货19年6月合约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nil"/>
              <w:left w:val="double" w:sz="2" w:space="0" w:color="000000"/>
              <w:bottom w:val="double" w:sz="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double" w:sz="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5年期国债期货</w:t>
            </w:r>
          </w:p>
        </w:tc>
        <w:tc>
          <w:tcPr>
            <w:tcW w:w="1552" w:type="dxa"/>
            <w:tcBorders>
              <w:top w:val="nil"/>
              <w:left w:val="nil"/>
              <w:bottom w:val="double" w:sz="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TF</w:t>
            </w:r>
          </w:p>
        </w:tc>
        <w:tc>
          <w:tcPr>
            <w:tcW w:w="1594" w:type="dxa"/>
            <w:tcBorders>
              <w:top w:val="nil"/>
              <w:left w:val="nil"/>
              <w:bottom w:val="double" w:sz="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TF+交割年月(四位数字)</w:t>
            </w:r>
          </w:p>
        </w:tc>
        <w:tc>
          <w:tcPr>
            <w:tcW w:w="1687" w:type="dxa"/>
            <w:tcBorders>
              <w:top w:val="nil"/>
              <w:left w:val="nil"/>
              <w:bottom w:val="double" w:sz="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TF1906</w:t>
            </w:r>
          </w:p>
        </w:tc>
        <w:tc>
          <w:tcPr>
            <w:tcW w:w="1565" w:type="dxa"/>
            <w:gridSpan w:val="11"/>
            <w:tcBorders>
              <w:top w:val="nil"/>
              <w:left w:val="nil"/>
              <w:bottom w:val="double" w:sz="2" w:space="0" w:color="000000"/>
              <w:right w:val="double" w:sz="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5年期国债期货19年6月合约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nil"/>
              <w:left w:val="double" w:sz="2" w:space="0" w:color="000000"/>
              <w:bottom w:val="double" w:sz="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single" w:sz="12" w:space="0" w:color="000000"/>
              <w:left w:val="nil"/>
              <w:bottom w:val="single" w:sz="1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2年期国债</w:t>
            </w:r>
          </w:p>
        </w:tc>
        <w:tc>
          <w:tcPr>
            <w:tcW w:w="1552" w:type="dxa"/>
            <w:tcBorders>
              <w:top w:val="single" w:sz="12" w:space="0" w:color="000000"/>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TS</w:t>
            </w:r>
          </w:p>
        </w:tc>
        <w:tc>
          <w:tcPr>
            <w:tcW w:w="1594" w:type="dxa"/>
            <w:tcBorders>
              <w:top w:val="nil"/>
              <w:left w:val="nil"/>
              <w:bottom w:val="double" w:sz="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TS+交割年月(四位数字)</w:t>
            </w:r>
          </w:p>
        </w:tc>
        <w:tc>
          <w:tcPr>
            <w:tcW w:w="1687" w:type="dxa"/>
            <w:tcBorders>
              <w:top w:val="nil"/>
              <w:left w:val="nil"/>
              <w:bottom w:val="double" w:sz="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TS1906</w:t>
            </w:r>
          </w:p>
        </w:tc>
        <w:tc>
          <w:tcPr>
            <w:tcW w:w="1565" w:type="dxa"/>
            <w:gridSpan w:val="11"/>
            <w:tcBorders>
              <w:top w:val="nil"/>
              <w:left w:val="nil"/>
              <w:bottom w:val="double" w:sz="2" w:space="0" w:color="000000"/>
              <w:right w:val="double" w:sz="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2年期国债期货19年6月合约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r w:rsidR="00B0549E" w:rsidRPr="00B0549E" w:rsidTr="0059677A">
        <w:trPr>
          <w:gridAfter w:val="9"/>
          <w:wAfter w:w="1703" w:type="dxa"/>
          <w:trHeight w:val="885"/>
        </w:trPr>
        <w:tc>
          <w:tcPr>
            <w:tcW w:w="0" w:type="auto"/>
            <w:gridSpan w:val="2"/>
            <w:vMerge/>
            <w:tcBorders>
              <w:top w:val="nil"/>
              <w:left w:val="double" w:sz="2" w:space="0" w:color="000000"/>
              <w:bottom w:val="double" w:sz="2" w:space="0" w:color="000000"/>
              <w:right w:val="single" w:sz="12" w:space="0" w:color="000000"/>
            </w:tcBorders>
            <w:vAlign w:val="center"/>
            <w:hideMark/>
          </w:tcPr>
          <w:p w:rsidR="00B0549E" w:rsidRPr="00B0549E" w:rsidRDefault="00B0549E" w:rsidP="00B0549E">
            <w:pPr>
              <w:widowControl/>
              <w:jc w:val="left"/>
              <w:rPr>
                <w:rFonts w:ascii="宋体" w:eastAsia="宋体" w:hAnsi="宋体" w:cs="宋体"/>
                <w:kern w:val="0"/>
                <w:sz w:val="24"/>
                <w:szCs w:val="24"/>
              </w:rPr>
            </w:pPr>
          </w:p>
        </w:tc>
        <w:tc>
          <w:tcPr>
            <w:tcW w:w="1806" w:type="dxa"/>
            <w:tcBorders>
              <w:top w:val="nil"/>
              <w:left w:val="nil"/>
              <w:bottom w:val="double" w:sz="2" w:space="0" w:color="000000"/>
              <w:right w:val="single" w:sz="12" w:space="0" w:color="000000"/>
            </w:tcBorders>
            <w:shd w:val="clear" w:color="auto" w:fill="C0C0C0"/>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b/>
                <w:bCs/>
                <w:kern w:val="0"/>
                <w:sz w:val="18"/>
                <w:szCs w:val="18"/>
              </w:rPr>
              <w:t>10年期国债</w:t>
            </w:r>
          </w:p>
        </w:tc>
        <w:tc>
          <w:tcPr>
            <w:tcW w:w="1552" w:type="dxa"/>
            <w:tcBorders>
              <w:top w:val="nil"/>
              <w:left w:val="nil"/>
              <w:bottom w:val="double" w:sz="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T</w:t>
            </w:r>
          </w:p>
        </w:tc>
        <w:tc>
          <w:tcPr>
            <w:tcW w:w="1594" w:type="dxa"/>
            <w:tcBorders>
              <w:top w:val="nil"/>
              <w:left w:val="nil"/>
              <w:bottom w:val="double" w:sz="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T+交割年月(四位数字)</w:t>
            </w:r>
          </w:p>
        </w:tc>
        <w:tc>
          <w:tcPr>
            <w:tcW w:w="1687" w:type="dxa"/>
            <w:tcBorders>
              <w:top w:val="nil"/>
              <w:left w:val="nil"/>
              <w:bottom w:val="double" w:sz="2" w:space="0" w:color="000000"/>
              <w:right w:val="single" w:sz="1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center"/>
              <w:rPr>
                <w:rFonts w:ascii="宋体" w:eastAsia="宋体" w:hAnsi="宋体" w:cs="宋体"/>
                <w:kern w:val="0"/>
                <w:sz w:val="24"/>
                <w:szCs w:val="24"/>
              </w:rPr>
            </w:pPr>
            <w:r w:rsidRPr="00B0549E">
              <w:rPr>
                <w:rFonts w:ascii="微软雅黑" w:eastAsia="微软雅黑" w:hAnsi="微软雅黑" w:cs="宋体" w:hint="eastAsia"/>
                <w:kern w:val="0"/>
                <w:sz w:val="18"/>
                <w:szCs w:val="18"/>
              </w:rPr>
              <w:t>T1906</w:t>
            </w:r>
          </w:p>
        </w:tc>
        <w:tc>
          <w:tcPr>
            <w:tcW w:w="1565" w:type="dxa"/>
            <w:gridSpan w:val="11"/>
            <w:tcBorders>
              <w:top w:val="nil"/>
              <w:left w:val="nil"/>
              <w:bottom w:val="double" w:sz="2" w:space="0" w:color="000000"/>
              <w:right w:val="double" w:sz="2" w:space="0" w:color="000000"/>
            </w:tcBorders>
            <w:shd w:val="clear" w:color="auto" w:fill="FFFFFF"/>
            <w:tcMar>
              <w:top w:w="0" w:type="dxa"/>
              <w:left w:w="105" w:type="dxa"/>
              <w:bottom w:w="0" w:type="dxa"/>
              <w:right w:w="105" w:type="dxa"/>
            </w:tcMar>
            <w:vAlign w:val="center"/>
            <w:hideMark/>
          </w:tcPr>
          <w:p w:rsidR="00B0549E" w:rsidRPr="00B0549E" w:rsidRDefault="00B0549E" w:rsidP="00B0549E">
            <w:pPr>
              <w:widowControl/>
              <w:jc w:val="left"/>
              <w:rPr>
                <w:rFonts w:ascii="宋体" w:eastAsia="宋体" w:hAnsi="宋体" w:cs="宋体"/>
                <w:kern w:val="0"/>
                <w:sz w:val="24"/>
                <w:szCs w:val="24"/>
              </w:rPr>
            </w:pPr>
            <w:r w:rsidRPr="00B0549E">
              <w:rPr>
                <w:rFonts w:ascii="微软雅黑" w:eastAsia="微软雅黑" w:hAnsi="微软雅黑" w:cs="宋体" w:hint="eastAsia"/>
                <w:kern w:val="0"/>
                <w:sz w:val="18"/>
                <w:szCs w:val="18"/>
              </w:rPr>
              <w:t>10年期国债期货19年6月合约</w:t>
            </w:r>
          </w:p>
        </w:tc>
        <w:tc>
          <w:tcPr>
            <w:tcW w:w="20" w:type="dxa"/>
            <w:gridSpan w:val="2"/>
            <w:tcBorders>
              <w:top w:val="nil"/>
              <w:left w:val="nil"/>
              <w:bottom w:val="nil"/>
              <w:right w:val="nil"/>
            </w:tcBorders>
            <w:tcMar>
              <w:top w:w="0" w:type="dxa"/>
              <w:left w:w="0" w:type="dxa"/>
              <w:bottom w:w="0" w:type="dxa"/>
              <w:right w:w="0" w:type="dxa"/>
            </w:tcMar>
            <w:vAlign w:val="center"/>
            <w:hideMark/>
          </w:tcPr>
          <w:p w:rsidR="00B0549E" w:rsidRPr="00B0549E" w:rsidRDefault="00B0549E" w:rsidP="00B0549E">
            <w:pPr>
              <w:widowControl/>
              <w:jc w:val="left"/>
              <w:rPr>
                <w:rFonts w:ascii="宋体" w:eastAsia="宋体" w:hAnsi="宋体" w:cs="宋体"/>
                <w:kern w:val="0"/>
                <w:sz w:val="24"/>
                <w:szCs w:val="24"/>
              </w:rPr>
            </w:pPr>
          </w:p>
        </w:tc>
      </w:tr>
    </w:tbl>
    <w:p w:rsidR="00DD643A" w:rsidRPr="00B0549E" w:rsidRDefault="0059677A"/>
    <w:sectPr w:rsidR="00DD643A" w:rsidRPr="00B054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B5"/>
    <w:rsid w:val="003212D6"/>
    <w:rsid w:val="004743B5"/>
    <w:rsid w:val="0059677A"/>
    <w:rsid w:val="00841B55"/>
    <w:rsid w:val="00AC4F10"/>
    <w:rsid w:val="00B05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C5DD4-6303-4ECF-916B-3D1D8F4C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B0549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0549E"/>
    <w:rPr>
      <w:rFonts w:ascii="宋体" w:eastAsia="宋体" w:hAnsi="宋体" w:cs="宋体"/>
      <w:b/>
      <w:bCs/>
      <w:kern w:val="36"/>
      <w:sz w:val="48"/>
      <w:szCs w:val="48"/>
    </w:rPr>
  </w:style>
  <w:style w:type="paragraph" w:styleId="a3">
    <w:name w:val="Normal (Web)"/>
    <w:basedOn w:val="a"/>
    <w:uiPriority w:val="99"/>
    <w:semiHidden/>
    <w:unhideWhenUsed/>
    <w:rsid w:val="00B0549E"/>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B0549E"/>
    <w:rPr>
      <w:i/>
      <w:iCs/>
    </w:rPr>
  </w:style>
  <w:style w:type="character" w:styleId="a5">
    <w:name w:val="Strong"/>
    <w:basedOn w:val="a0"/>
    <w:uiPriority w:val="22"/>
    <w:qFormat/>
    <w:rsid w:val="00B054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87517">
      <w:bodyDiv w:val="1"/>
      <w:marLeft w:val="0"/>
      <w:marRight w:val="0"/>
      <w:marTop w:val="0"/>
      <w:marBottom w:val="0"/>
      <w:divBdr>
        <w:top w:val="none" w:sz="0" w:space="0" w:color="auto"/>
        <w:left w:val="none" w:sz="0" w:space="0" w:color="auto"/>
        <w:bottom w:val="none" w:sz="0" w:space="0" w:color="auto"/>
        <w:right w:val="none" w:sz="0" w:space="0" w:color="auto"/>
      </w:divBdr>
    </w:div>
    <w:div w:id="1203055684">
      <w:bodyDiv w:val="1"/>
      <w:marLeft w:val="0"/>
      <w:marRight w:val="0"/>
      <w:marTop w:val="0"/>
      <w:marBottom w:val="0"/>
      <w:divBdr>
        <w:top w:val="none" w:sz="0" w:space="0" w:color="auto"/>
        <w:left w:val="none" w:sz="0" w:space="0" w:color="auto"/>
        <w:bottom w:val="none" w:sz="0" w:space="0" w:color="auto"/>
        <w:right w:val="none" w:sz="0" w:space="0" w:color="auto"/>
      </w:divBdr>
    </w:div>
    <w:div w:id="1847014162">
      <w:bodyDiv w:val="1"/>
      <w:marLeft w:val="0"/>
      <w:marRight w:val="0"/>
      <w:marTop w:val="0"/>
      <w:marBottom w:val="0"/>
      <w:divBdr>
        <w:top w:val="none" w:sz="0" w:space="0" w:color="auto"/>
        <w:left w:val="none" w:sz="0" w:space="0" w:color="auto"/>
        <w:bottom w:val="none" w:sz="0" w:space="0" w:color="auto"/>
        <w:right w:val="none" w:sz="0" w:space="0" w:color="auto"/>
      </w:divBdr>
      <w:divsChild>
        <w:div w:id="1621034320">
          <w:marLeft w:val="0"/>
          <w:marRight w:val="0"/>
          <w:marTop w:val="0"/>
          <w:marBottom w:val="0"/>
          <w:divBdr>
            <w:top w:val="none" w:sz="0" w:space="0" w:color="auto"/>
            <w:left w:val="none" w:sz="0" w:space="0" w:color="auto"/>
            <w:bottom w:val="single" w:sz="6" w:space="15" w:color="DFDFDF"/>
            <w:right w:val="none" w:sz="0" w:space="0" w:color="auto"/>
          </w:divBdr>
        </w:div>
        <w:div w:id="2132280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1135</Words>
  <Characters>6476</Characters>
  <Application>Microsoft Office Word</Application>
  <DocSecurity>0</DocSecurity>
  <Lines>53</Lines>
  <Paragraphs>15</Paragraphs>
  <ScaleCrop>false</ScaleCrop>
  <Company/>
  <LinksUpToDate>false</LinksUpToDate>
  <CharactersWithSpaces>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2021-05-17T01:41:00Z</dcterms:created>
  <dcterms:modified xsi:type="dcterms:W3CDTF">2021-05-18T07:05:00Z</dcterms:modified>
</cp:coreProperties>
</file>